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F45963" w:rsidRDefault="00F45963" w:rsidP="00EC631D">
      <w:pPr>
        <w:pStyle w:val="1"/>
        <w:rPr>
          <w:sz w:val="28"/>
        </w:rPr>
      </w:pPr>
    </w:p>
    <w:p w:rsidR="00F45963" w:rsidRDefault="00F45963" w:rsidP="00EC631D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F45963" w:rsidRPr="00DC624D" w:rsidRDefault="00F45963" w:rsidP="00EC631D">
      <w:pPr>
        <w:jc w:val="center"/>
      </w:pPr>
    </w:p>
    <w:p w:rsidR="00F45963" w:rsidRDefault="000F31BA" w:rsidP="00EC631D">
      <w:pPr>
        <w:jc w:val="center"/>
        <w:rPr>
          <w:sz w:val="28"/>
        </w:rPr>
      </w:pPr>
      <w:r>
        <w:rPr>
          <w:sz w:val="28"/>
        </w:rPr>
        <w:t>09</w:t>
      </w:r>
      <w:r w:rsidR="00F45963">
        <w:rPr>
          <w:sz w:val="28"/>
        </w:rPr>
        <w:t>.</w:t>
      </w:r>
      <w:r w:rsidR="005D5382">
        <w:rPr>
          <w:sz w:val="28"/>
        </w:rPr>
        <w:t>1</w:t>
      </w:r>
      <w:r>
        <w:rPr>
          <w:sz w:val="28"/>
        </w:rPr>
        <w:t>1</w:t>
      </w:r>
      <w:r w:rsidR="00F45963">
        <w:rPr>
          <w:sz w:val="28"/>
        </w:rPr>
        <w:t>.</w:t>
      </w:r>
      <w:r w:rsidR="00F45963" w:rsidRPr="00985B92">
        <w:rPr>
          <w:sz w:val="28"/>
        </w:rPr>
        <w:t>20</w:t>
      </w:r>
      <w:r w:rsidR="00F45963">
        <w:rPr>
          <w:sz w:val="28"/>
        </w:rPr>
        <w:t>2</w:t>
      </w:r>
      <w:r w:rsidR="00D93216">
        <w:rPr>
          <w:sz w:val="28"/>
        </w:rPr>
        <w:t>3</w:t>
      </w:r>
      <w:r w:rsidR="00F45963">
        <w:rPr>
          <w:sz w:val="28"/>
        </w:rPr>
        <w:t xml:space="preserve">                                                                                                     № </w:t>
      </w:r>
      <w:r w:rsidR="005D5382">
        <w:rPr>
          <w:sz w:val="28"/>
        </w:rPr>
        <w:t>2</w:t>
      </w:r>
      <w:r>
        <w:rPr>
          <w:sz w:val="28"/>
        </w:rPr>
        <w:t>3</w:t>
      </w:r>
      <w:r w:rsidR="00745BDF">
        <w:rPr>
          <w:sz w:val="28"/>
        </w:rPr>
        <w:t>4</w:t>
      </w:r>
      <w:r w:rsidR="00F45963" w:rsidRPr="00985B92">
        <w:rPr>
          <w:sz w:val="28"/>
        </w:rPr>
        <w:t>-п</w:t>
      </w:r>
    </w:p>
    <w:p w:rsidR="00F45963" w:rsidRPr="000E6BD8" w:rsidRDefault="00F45963" w:rsidP="00EC631D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F45963" w:rsidRDefault="00F45963" w:rsidP="00EC631D">
      <w:pPr>
        <w:jc w:val="center"/>
        <w:rPr>
          <w:sz w:val="24"/>
        </w:rPr>
      </w:pPr>
    </w:p>
    <w:p w:rsidR="000E43DA" w:rsidRDefault="000E43DA" w:rsidP="00EC631D">
      <w:pPr>
        <w:jc w:val="center"/>
        <w:rPr>
          <w:sz w:val="24"/>
        </w:rPr>
      </w:pPr>
    </w:p>
    <w:p w:rsidR="0092407A" w:rsidRPr="00CD67C9" w:rsidRDefault="00745BDF" w:rsidP="005D538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О внесении изменений и дополнений в </w:t>
      </w:r>
      <w:r w:rsidR="0092407A" w:rsidRPr="0092407A">
        <w:rPr>
          <w:b/>
          <w:color w:val="000000"/>
          <w:sz w:val="28"/>
          <w:szCs w:val="28"/>
          <w:lang w:eastAsia="en-US"/>
        </w:rPr>
        <w:t xml:space="preserve">постановление администрации </w:t>
      </w:r>
      <w:r>
        <w:rPr>
          <w:b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92407A" w:rsidRPr="0092407A">
        <w:rPr>
          <w:b/>
          <w:color w:val="000000"/>
          <w:sz w:val="28"/>
          <w:szCs w:val="28"/>
          <w:lang w:eastAsia="en-US"/>
        </w:rPr>
        <w:t>Пономаревский сельсовет</w:t>
      </w:r>
      <w:r>
        <w:rPr>
          <w:b/>
          <w:color w:val="000000"/>
          <w:sz w:val="28"/>
          <w:szCs w:val="28"/>
          <w:lang w:eastAsia="en-US"/>
        </w:rPr>
        <w:t xml:space="preserve"> Пономаревского района Оренбургской области</w:t>
      </w:r>
      <w:r w:rsidR="0092407A" w:rsidRPr="0092407A">
        <w:rPr>
          <w:b/>
          <w:color w:val="000000"/>
          <w:sz w:val="28"/>
          <w:szCs w:val="28"/>
          <w:lang w:eastAsia="en-US"/>
        </w:rPr>
        <w:t xml:space="preserve"> от </w:t>
      </w:r>
      <w:r w:rsidR="000F31BA">
        <w:rPr>
          <w:b/>
          <w:color w:val="000000"/>
          <w:sz w:val="28"/>
          <w:szCs w:val="28"/>
          <w:lang w:eastAsia="en-US"/>
        </w:rPr>
        <w:t>24</w:t>
      </w:r>
      <w:r w:rsidR="0092407A" w:rsidRPr="0092407A">
        <w:rPr>
          <w:b/>
          <w:color w:val="000000"/>
          <w:sz w:val="28"/>
          <w:szCs w:val="28"/>
          <w:lang w:eastAsia="en-US"/>
        </w:rPr>
        <w:t>.</w:t>
      </w:r>
      <w:r w:rsidR="00CD67C9">
        <w:rPr>
          <w:b/>
          <w:color w:val="000000"/>
          <w:sz w:val="28"/>
          <w:szCs w:val="28"/>
          <w:lang w:eastAsia="en-US"/>
        </w:rPr>
        <w:t>0</w:t>
      </w:r>
      <w:r w:rsidR="000F31BA">
        <w:rPr>
          <w:b/>
          <w:color w:val="000000"/>
          <w:sz w:val="28"/>
          <w:szCs w:val="28"/>
          <w:lang w:eastAsia="en-US"/>
        </w:rPr>
        <w:t>7</w:t>
      </w:r>
      <w:r w:rsidR="0092407A" w:rsidRPr="0092407A">
        <w:rPr>
          <w:b/>
          <w:color w:val="000000"/>
          <w:sz w:val="28"/>
          <w:szCs w:val="28"/>
          <w:lang w:eastAsia="en-US"/>
        </w:rPr>
        <w:t>.20</w:t>
      </w:r>
      <w:r w:rsidR="005D5382">
        <w:rPr>
          <w:b/>
          <w:color w:val="000000"/>
          <w:sz w:val="28"/>
          <w:szCs w:val="28"/>
          <w:lang w:eastAsia="en-US"/>
        </w:rPr>
        <w:t>1</w:t>
      </w:r>
      <w:r>
        <w:rPr>
          <w:b/>
          <w:color w:val="000000"/>
          <w:sz w:val="28"/>
          <w:szCs w:val="28"/>
          <w:lang w:eastAsia="en-US"/>
        </w:rPr>
        <w:t>5</w:t>
      </w:r>
      <w:r w:rsidR="0092407A" w:rsidRPr="0092407A">
        <w:rPr>
          <w:b/>
          <w:color w:val="000000"/>
          <w:sz w:val="28"/>
          <w:szCs w:val="28"/>
          <w:lang w:eastAsia="en-US"/>
        </w:rPr>
        <w:t xml:space="preserve"> № </w:t>
      </w:r>
      <w:r w:rsidR="000F31BA">
        <w:rPr>
          <w:b/>
          <w:color w:val="000000"/>
          <w:sz w:val="28"/>
          <w:szCs w:val="28"/>
          <w:lang w:eastAsia="en-US"/>
        </w:rPr>
        <w:t>279</w:t>
      </w:r>
      <w:r w:rsidR="0092407A" w:rsidRPr="0092407A">
        <w:rPr>
          <w:b/>
          <w:color w:val="000000"/>
          <w:sz w:val="28"/>
          <w:szCs w:val="28"/>
          <w:lang w:eastAsia="en-US"/>
        </w:rPr>
        <w:t>-п</w:t>
      </w:r>
      <w:r w:rsidR="0092407A" w:rsidRPr="0092407A">
        <w:rPr>
          <w:sz w:val="28"/>
          <w:szCs w:val="28"/>
        </w:rPr>
        <w:t xml:space="preserve"> </w:t>
      </w:r>
      <w:r w:rsidR="0092407A" w:rsidRPr="00CD67C9">
        <w:rPr>
          <w:b/>
          <w:sz w:val="28"/>
          <w:szCs w:val="28"/>
        </w:rPr>
        <w:t>«</w:t>
      </w:r>
      <w:r w:rsidR="005D5382" w:rsidRPr="001154FB">
        <w:rPr>
          <w:b/>
          <w:color w:val="000000"/>
          <w:sz w:val="28"/>
          <w:szCs w:val="28"/>
        </w:rPr>
        <w:t>Об утверждении</w:t>
      </w:r>
      <w:r w:rsidR="005D5382" w:rsidRPr="001154FB">
        <w:rPr>
          <w:color w:val="000000"/>
          <w:sz w:val="28"/>
          <w:szCs w:val="28"/>
        </w:rPr>
        <w:t xml:space="preserve"> </w:t>
      </w:r>
      <w:r w:rsidR="000F31BA">
        <w:rPr>
          <w:rStyle w:val="a8"/>
          <w:color w:val="000000"/>
          <w:sz w:val="28"/>
          <w:szCs w:val="28"/>
        </w:rPr>
        <w:t>схемы водоснабжения и водоотведения</w:t>
      </w:r>
      <w:r w:rsidR="0092407A" w:rsidRPr="00CD67C9">
        <w:rPr>
          <w:b/>
          <w:bCs/>
          <w:kern w:val="32"/>
          <w:sz w:val="28"/>
          <w:szCs w:val="28"/>
        </w:rPr>
        <w:t>»</w:t>
      </w:r>
    </w:p>
    <w:p w:rsidR="0092407A" w:rsidRDefault="0092407A" w:rsidP="00EC631D">
      <w:pPr>
        <w:jc w:val="center"/>
        <w:rPr>
          <w:sz w:val="28"/>
          <w:szCs w:val="28"/>
        </w:rPr>
      </w:pPr>
    </w:p>
    <w:p w:rsidR="000E43DA" w:rsidRDefault="000E43DA" w:rsidP="00EC631D">
      <w:pPr>
        <w:jc w:val="center"/>
        <w:rPr>
          <w:sz w:val="28"/>
          <w:szCs w:val="28"/>
        </w:rPr>
      </w:pPr>
    </w:p>
    <w:p w:rsidR="0092407A" w:rsidRPr="00745BDF" w:rsidRDefault="00745BDF" w:rsidP="000F31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изменения и дополнения в постановление </w:t>
      </w:r>
      <w:r w:rsidRPr="00CF21FC">
        <w:rPr>
          <w:sz w:val="28"/>
          <w:szCs w:val="28"/>
        </w:rPr>
        <w:t>администрации муниципального образования Пономаревский сельсовет Пономаревского района Оренбургской области</w:t>
      </w:r>
      <w:r>
        <w:rPr>
          <w:sz w:val="28"/>
          <w:szCs w:val="28"/>
        </w:rPr>
        <w:t xml:space="preserve"> </w:t>
      </w:r>
      <w:r w:rsidRPr="005D5382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>24</w:t>
      </w:r>
      <w:r w:rsidRPr="005D5382">
        <w:rPr>
          <w:color w:val="000000"/>
          <w:sz w:val="28"/>
          <w:szCs w:val="28"/>
          <w:lang w:eastAsia="en-US"/>
        </w:rPr>
        <w:t>.0</w:t>
      </w:r>
      <w:r>
        <w:rPr>
          <w:color w:val="000000"/>
          <w:sz w:val="28"/>
          <w:szCs w:val="28"/>
          <w:lang w:eastAsia="en-US"/>
        </w:rPr>
        <w:t>7</w:t>
      </w:r>
      <w:r w:rsidRPr="005D5382">
        <w:rPr>
          <w:color w:val="000000"/>
          <w:sz w:val="28"/>
          <w:szCs w:val="28"/>
          <w:lang w:eastAsia="en-US"/>
        </w:rPr>
        <w:t>.201</w:t>
      </w:r>
      <w:r>
        <w:rPr>
          <w:color w:val="000000"/>
          <w:sz w:val="28"/>
          <w:szCs w:val="28"/>
          <w:lang w:eastAsia="en-US"/>
        </w:rPr>
        <w:t>5</w:t>
      </w:r>
      <w:r w:rsidRPr="005D5382">
        <w:rPr>
          <w:color w:val="000000"/>
          <w:sz w:val="28"/>
          <w:szCs w:val="28"/>
          <w:lang w:eastAsia="en-US"/>
        </w:rPr>
        <w:t xml:space="preserve"> № </w:t>
      </w:r>
      <w:r>
        <w:rPr>
          <w:color w:val="000000"/>
          <w:sz w:val="28"/>
          <w:szCs w:val="28"/>
          <w:lang w:eastAsia="en-US"/>
        </w:rPr>
        <w:t xml:space="preserve">279 </w:t>
      </w:r>
      <w:r w:rsidRPr="000F31BA">
        <w:rPr>
          <w:sz w:val="28"/>
          <w:szCs w:val="28"/>
        </w:rPr>
        <w:t>«</w:t>
      </w:r>
      <w:r w:rsidRPr="000F31BA">
        <w:rPr>
          <w:color w:val="000000"/>
          <w:sz w:val="28"/>
          <w:szCs w:val="28"/>
        </w:rPr>
        <w:t xml:space="preserve">Об утверждении </w:t>
      </w:r>
      <w:r w:rsidRPr="000F31BA">
        <w:rPr>
          <w:rStyle w:val="a8"/>
          <w:b w:val="0"/>
          <w:color w:val="000000"/>
          <w:sz w:val="28"/>
          <w:szCs w:val="28"/>
        </w:rPr>
        <w:t>схемы водоснабжения и водоотведения</w:t>
      </w:r>
      <w:r w:rsidRPr="000F31BA">
        <w:rPr>
          <w:b/>
          <w:bCs/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, в связи с поступившим </w:t>
      </w:r>
      <w:r w:rsidR="00CD67C9" w:rsidRPr="00CF21FC">
        <w:rPr>
          <w:sz w:val="28"/>
          <w:szCs w:val="28"/>
        </w:rPr>
        <w:t>П</w:t>
      </w:r>
      <w:r w:rsidR="0092407A" w:rsidRPr="00CF21FC">
        <w:rPr>
          <w:sz w:val="28"/>
          <w:szCs w:val="28"/>
        </w:rPr>
        <w:t>ротест</w:t>
      </w:r>
      <w:r>
        <w:rPr>
          <w:sz w:val="28"/>
          <w:szCs w:val="28"/>
        </w:rPr>
        <w:t>ом</w:t>
      </w:r>
      <w:r w:rsidR="00CD67C9" w:rsidRPr="00CF21FC">
        <w:rPr>
          <w:sz w:val="28"/>
          <w:szCs w:val="28"/>
        </w:rPr>
        <w:t xml:space="preserve"> п</w:t>
      </w:r>
      <w:r w:rsidR="0092407A" w:rsidRPr="00CF21FC">
        <w:rPr>
          <w:sz w:val="28"/>
          <w:szCs w:val="28"/>
        </w:rPr>
        <w:t xml:space="preserve">рокурора </w:t>
      </w:r>
      <w:r w:rsidR="00E736D3" w:rsidRPr="00CF21FC">
        <w:rPr>
          <w:sz w:val="28"/>
          <w:szCs w:val="28"/>
        </w:rPr>
        <w:t xml:space="preserve">района от </w:t>
      </w:r>
      <w:r w:rsidR="000F31BA">
        <w:rPr>
          <w:sz w:val="28"/>
          <w:szCs w:val="28"/>
        </w:rPr>
        <w:t>31</w:t>
      </w:r>
      <w:r w:rsidR="00CD67C9" w:rsidRPr="00CF21FC">
        <w:rPr>
          <w:sz w:val="28"/>
          <w:szCs w:val="28"/>
        </w:rPr>
        <w:t>.</w:t>
      </w:r>
      <w:r w:rsidR="000F31BA">
        <w:rPr>
          <w:sz w:val="28"/>
          <w:szCs w:val="28"/>
        </w:rPr>
        <w:t>1</w:t>
      </w:r>
      <w:r w:rsidR="00CD67C9" w:rsidRPr="00CF21FC">
        <w:rPr>
          <w:sz w:val="28"/>
          <w:szCs w:val="28"/>
        </w:rPr>
        <w:t>0.2023</w:t>
      </w:r>
      <w:r w:rsidR="00E736D3" w:rsidRPr="00CF21FC">
        <w:rPr>
          <w:sz w:val="28"/>
          <w:szCs w:val="28"/>
        </w:rPr>
        <w:t xml:space="preserve"> </w:t>
      </w:r>
      <w:r w:rsidR="0092407A" w:rsidRPr="00CF21FC">
        <w:rPr>
          <w:sz w:val="28"/>
          <w:szCs w:val="28"/>
        </w:rPr>
        <w:t>№ 07-01-202</w:t>
      </w:r>
      <w:r w:rsidR="00CD67C9" w:rsidRPr="00CF21FC">
        <w:rPr>
          <w:sz w:val="28"/>
          <w:szCs w:val="28"/>
        </w:rPr>
        <w:t>3</w:t>
      </w:r>
      <w:r w:rsidR="0092407A" w:rsidRPr="00CF21FC">
        <w:rPr>
          <w:sz w:val="28"/>
          <w:szCs w:val="28"/>
        </w:rPr>
        <w:t xml:space="preserve"> на постановление администрации муниципального образования Пономаревский сельсовет Пономаревского района Оренбургской области</w:t>
      </w:r>
      <w:r w:rsidR="005D5382">
        <w:rPr>
          <w:sz w:val="28"/>
          <w:szCs w:val="28"/>
        </w:rPr>
        <w:t xml:space="preserve"> </w:t>
      </w:r>
      <w:r w:rsidR="005D5382" w:rsidRPr="005D5382">
        <w:rPr>
          <w:color w:val="000000"/>
          <w:sz w:val="28"/>
          <w:szCs w:val="28"/>
          <w:lang w:eastAsia="en-US"/>
        </w:rPr>
        <w:t xml:space="preserve">от </w:t>
      </w:r>
      <w:r w:rsidR="000F31BA">
        <w:rPr>
          <w:color w:val="000000"/>
          <w:sz w:val="28"/>
          <w:szCs w:val="28"/>
          <w:lang w:eastAsia="en-US"/>
        </w:rPr>
        <w:t>24</w:t>
      </w:r>
      <w:r w:rsidR="005D5382" w:rsidRPr="005D5382">
        <w:rPr>
          <w:color w:val="000000"/>
          <w:sz w:val="28"/>
          <w:szCs w:val="28"/>
          <w:lang w:eastAsia="en-US"/>
        </w:rPr>
        <w:t>.0</w:t>
      </w:r>
      <w:r w:rsidR="000F31BA">
        <w:rPr>
          <w:color w:val="000000"/>
          <w:sz w:val="28"/>
          <w:szCs w:val="28"/>
          <w:lang w:eastAsia="en-US"/>
        </w:rPr>
        <w:t>7</w:t>
      </w:r>
      <w:r w:rsidR="005D5382" w:rsidRPr="005D5382">
        <w:rPr>
          <w:color w:val="000000"/>
          <w:sz w:val="28"/>
          <w:szCs w:val="28"/>
          <w:lang w:eastAsia="en-US"/>
        </w:rPr>
        <w:t>.201</w:t>
      </w:r>
      <w:r w:rsidR="000F31BA">
        <w:rPr>
          <w:color w:val="000000"/>
          <w:sz w:val="28"/>
          <w:szCs w:val="28"/>
          <w:lang w:eastAsia="en-US"/>
        </w:rPr>
        <w:t>5</w:t>
      </w:r>
      <w:r w:rsidR="005D5382" w:rsidRPr="005D5382">
        <w:rPr>
          <w:color w:val="000000"/>
          <w:sz w:val="28"/>
          <w:szCs w:val="28"/>
          <w:lang w:eastAsia="en-US"/>
        </w:rPr>
        <w:t xml:space="preserve"> № </w:t>
      </w:r>
      <w:r w:rsidR="000F31BA">
        <w:rPr>
          <w:color w:val="000000"/>
          <w:sz w:val="28"/>
          <w:szCs w:val="28"/>
          <w:lang w:eastAsia="en-US"/>
        </w:rPr>
        <w:t xml:space="preserve">279 </w:t>
      </w:r>
      <w:r w:rsidR="000F31BA" w:rsidRPr="000F31BA">
        <w:rPr>
          <w:sz w:val="28"/>
          <w:szCs w:val="28"/>
        </w:rPr>
        <w:t>«</w:t>
      </w:r>
      <w:r w:rsidR="000F31BA" w:rsidRPr="000F31BA">
        <w:rPr>
          <w:color w:val="000000"/>
          <w:sz w:val="28"/>
          <w:szCs w:val="28"/>
        </w:rPr>
        <w:t xml:space="preserve">Об утверждении </w:t>
      </w:r>
      <w:r w:rsidR="000F31BA" w:rsidRPr="000F31BA">
        <w:rPr>
          <w:rStyle w:val="a8"/>
          <w:b w:val="0"/>
          <w:color w:val="000000"/>
          <w:sz w:val="28"/>
          <w:szCs w:val="28"/>
        </w:rPr>
        <w:t>схемы водоснабжения и водоотведения</w:t>
      </w:r>
      <w:r w:rsidR="000F31BA" w:rsidRPr="000F31BA">
        <w:rPr>
          <w:b/>
          <w:bCs/>
          <w:kern w:val="32"/>
          <w:sz w:val="28"/>
          <w:szCs w:val="28"/>
        </w:rPr>
        <w:t>»</w:t>
      </w:r>
      <w:r>
        <w:rPr>
          <w:b/>
          <w:bCs/>
          <w:kern w:val="32"/>
          <w:sz w:val="28"/>
          <w:szCs w:val="28"/>
        </w:rPr>
        <w:t xml:space="preserve"> </w:t>
      </w:r>
      <w:r w:rsidRPr="00745BDF">
        <w:rPr>
          <w:bCs/>
          <w:kern w:val="32"/>
          <w:sz w:val="28"/>
          <w:szCs w:val="28"/>
        </w:rPr>
        <w:t>в соответстви</w:t>
      </w:r>
      <w:r>
        <w:rPr>
          <w:bCs/>
          <w:kern w:val="32"/>
          <w:sz w:val="28"/>
          <w:szCs w:val="28"/>
        </w:rPr>
        <w:t>е</w:t>
      </w:r>
      <w:r w:rsidRPr="00745BDF">
        <w:rPr>
          <w:bCs/>
          <w:kern w:val="32"/>
          <w:sz w:val="28"/>
          <w:szCs w:val="28"/>
        </w:rPr>
        <w:t xml:space="preserve"> с действующим законодательством</w:t>
      </w:r>
      <w:r w:rsidR="0092407A" w:rsidRPr="00745BDF">
        <w:rPr>
          <w:sz w:val="28"/>
          <w:szCs w:val="28"/>
        </w:rPr>
        <w:t>:</w:t>
      </w:r>
    </w:p>
    <w:p w:rsidR="00745BDF" w:rsidRPr="00745BDF" w:rsidRDefault="0092407A" w:rsidP="00745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1FC">
        <w:rPr>
          <w:sz w:val="28"/>
          <w:szCs w:val="28"/>
        </w:rPr>
        <w:t xml:space="preserve">1. </w:t>
      </w:r>
      <w:r w:rsidR="00745BDF">
        <w:rPr>
          <w:sz w:val="28"/>
          <w:szCs w:val="28"/>
        </w:rPr>
        <w:t xml:space="preserve">Добавить раздел 8.1 </w:t>
      </w:r>
      <w:r w:rsidR="00745BDF" w:rsidRPr="00745BDF">
        <w:rPr>
          <w:sz w:val="28"/>
          <w:szCs w:val="28"/>
        </w:rPr>
        <w:t>«Предложения по строительству, реконструкции и модернизации объектов централизованных систем водоснабжения»</w:t>
      </w:r>
      <w:r w:rsidR="00745BDF">
        <w:rPr>
          <w:sz w:val="28"/>
          <w:szCs w:val="28"/>
        </w:rPr>
        <w:t xml:space="preserve"> согласно приложени</w:t>
      </w:r>
      <w:r w:rsidR="00BB2D6E">
        <w:rPr>
          <w:sz w:val="28"/>
          <w:szCs w:val="28"/>
        </w:rPr>
        <w:t>ю</w:t>
      </w:r>
      <w:r w:rsidR="00745BDF">
        <w:rPr>
          <w:sz w:val="28"/>
          <w:szCs w:val="28"/>
        </w:rPr>
        <w:t>.</w:t>
      </w:r>
    </w:p>
    <w:p w:rsidR="00B21317" w:rsidRPr="00B21317" w:rsidRDefault="00B21317" w:rsidP="00B213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</w:t>
      </w:r>
      <w:r w:rsidRPr="00B2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раздел 8.2 </w:t>
      </w:r>
      <w:r w:rsidRPr="00B21317">
        <w:rPr>
          <w:sz w:val="28"/>
          <w:szCs w:val="28"/>
        </w:rPr>
        <w:t>«Описание результатов технического обследования централизованных систем водоснабжения»</w:t>
      </w:r>
      <w:r w:rsidR="00BB2D6E">
        <w:rPr>
          <w:sz w:val="28"/>
          <w:szCs w:val="28"/>
        </w:rPr>
        <w:t xml:space="preserve"> согласно приложению</w:t>
      </w:r>
      <w:r w:rsidRPr="00B21317">
        <w:rPr>
          <w:sz w:val="28"/>
          <w:szCs w:val="28"/>
        </w:rPr>
        <w:t>.</w:t>
      </w:r>
    </w:p>
    <w:p w:rsidR="00F45963" w:rsidRPr="00CF21FC" w:rsidRDefault="0092407A" w:rsidP="0092407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1FC">
        <w:rPr>
          <w:sz w:val="28"/>
          <w:szCs w:val="28"/>
        </w:rPr>
        <w:t>3</w:t>
      </w:r>
      <w:r w:rsidR="00F45963" w:rsidRPr="00CF21FC">
        <w:rPr>
          <w:sz w:val="28"/>
          <w:szCs w:val="28"/>
        </w:rPr>
        <w:t xml:space="preserve">. Постановление вступает в силу после дня его </w:t>
      </w:r>
      <w:r w:rsidR="00D93E1B">
        <w:rPr>
          <w:sz w:val="28"/>
          <w:szCs w:val="28"/>
        </w:rPr>
        <w:t>обнародова</w:t>
      </w:r>
      <w:r w:rsidR="000E43DA" w:rsidRPr="00CF21FC">
        <w:rPr>
          <w:sz w:val="28"/>
          <w:szCs w:val="28"/>
        </w:rPr>
        <w:t>ния.</w:t>
      </w:r>
    </w:p>
    <w:p w:rsidR="00F45963" w:rsidRPr="00CF21FC" w:rsidRDefault="0092407A" w:rsidP="0092407A">
      <w:pPr>
        <w:ind w:firstLine="720"/>
        <w:jc w:val="both"/>
        <w:rPr>
          <w:sz w:val="28"/>
          <w:szCs w:val="28"/>
        </w:rPr>
      </w:pPr>
      <w:r w:rsidRPr="00CF21FC">
        <w:rPr>
          <w:sz w:val="28"/>
          <w:szCs w:val="28"/>
        </w:rPr>
        <w:t>4</w:t>
      </w:r>
      <w:r w:rsidR="00F45963" w:rsidRPr="00CF21F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57FC7" w:rsidRPr="00CF21FC" w:rsidRDefault="00E57FC7" w:rsidP="00245190">
      <w:pPr>
        <w:jc w:val="both"/>
        <w:rPr>
          <w:sz w:val="28"/>
          <w:szCs w:val="28"/>
        </w:rPr>
      </w:pPr>
    </w:p>
    <w:p w:rsidR="0092407A" w:rsidRPr="00CF21FC" w:rsidRDefault="0092407A" w:rsidP="00245190">
      <w:pPr>
        <w:jc w:val="both"/>
        <w:rPr>
          <w:sz w:val="28"/>
          <w:szCs w:val="28"/>
        </w:rPr>
      </w:pPr>
    </w:p>
    <w:p w:rsidR="00F45963" w:rsidRPr="00CF21FC" w:rsidRDefault="00974FCE" w:rsidP="00974FCE">
      <w:pPr>
        <w:jc w:val="both"/>
        <w:rPr>
          <w:sz w:val="28"/>
          <w:szCs w:val="28"/>
        </w:rPr>
        <w:sectPr w:rsidR="00F45963" w:rsidRPr="00CF21FC" w:rsidSect="005D5382">
          <w:pgSz w:w="11906" w:h="16838"/>
          <w:pgMar w:top="1134" w:right="850" w:bottom="0" w:left="1701" w:header="709" w:footer="709" w:gutter="0"/>
          <w:cols w:space="708"/>
          <w:docGrid w:linePitch="360"/>
        </w:sectPr>
      </w:pPr>
      <w:r w:rsidRPr="00CF21FC">
        <w:rPr>
          <w:sz w:val="28"/>
          <w:szCs w:val="28"/>
        </w:rPr>
        <w:t>Г</w:t>
      </w:r>
      <w:r w:rsidR="00F45963" w:rsidRPr="00CF21FC">
        <w:rPr>
          <w:sz w:val="28"/>
          <w:szCs w:val="28"/>
        </w:rPr>
        <w:t>лав</w:t>
      </w:r>
      <w:r w:rsidRPr="00CF21FC">
        <w:rPr>
          <w:sz w:val="28"/>
          <w:szCs w:val="28"/>
        </w:rPr>
        <w:t>а</w:t>
      </w:r>
      <w:r w:rsidR="00F45963" w:rsidRPr="00CF21FC">
        <w:rPr>
          <w:sz w:val="28"/>
          <w:szCs w:val="28"/>
        </w:rPr>
        <w:t xml:space="preserve"> муниципального образования</w:t>
      </w:r>
      <w:r w:rsidR="00CD67C9" w:rsidRPr="00CF21FC">
        <w:rPr>
          <w:sz w:val="28"/>
          <w:szCs w:val="28"/>
        </w:rPr>
        <w:t xml:space="preserve"> </w:t>
      </w:r>
      <w:r w:rsidR="009C78D7" w:rsidRPr="00CF21FC">
        <w:rPr>
          <w:sz w:val="28"/>
          <w:szCs w:val="28"/>
        </w:rPr>
        <w:t xml:space="preserve">                           </w:t>
      </w:r>
      <w:r w:rsidR="00F45963" w:rsidRPr="00CF21FC">
        <w:rPr>
          <w:sz w:val="28"/>
          <w:szCs w:val="28"/>
        </w:rPr>
        <w:t xml:space="preserve">      </w:t>
      </w:r>
      <w:r w:rsidR="000E43DA" w:rsidRPr="00CF21FC">
        <w:rPr>
          <w:sz w:val="28"/>
          <w:szCs w:val="28"/>
        </w:rPr>
        <w:t xml:space="preserve">     </w:t>
      </w:r>
      <w:r w:rsidR="00941510">
        <w:rPr>
          <w:sz w:val="28"/>
          <w:szCs w:val="28"/>
        </w:rPr>
        <w:t xml:space="preserve"> </w:t>
      </w:r>
      <w:r w:rsidR="000E43DA" w:rsidRPr="00CF21FC">
        <w:rPr>
          <w:sz w:val="28"/>
          <w:szCs w:val="28"/>
        </w:rPr>
        <w:t xml:space="preserve">      </w:t>
      </w:r>
      <w:r w:rsidR="00F45963" w:rsidRPr="00CF21FC">
        <w:rPr>
          <w:sz w:val="28"/>
          <w:szCs w:val="28"/>
        </w:rPr>
        <w:t xml:space="preserve"> </w:t>
      </w:r>
      <w:r w:rsidRPr="00CF21FC">
        <w:rPr>
          <w:sz w:val="28"/>
          <w:szCs w:val="28"/>
        </w:rPr>
        <w:t xml:space="preserve">М.В. </w:t>
      </w:r>
      <w:proofErr w:type="spellStart"/>
      <w:r w:rsidRPr="00CF21FC">
        <w:rPr>
          <w:sz w:val="28"/>
          <w:szCs w:val="28"/>
        </w:rPr>
        <w:t>Барышев</w:t>
      </w:r>
      <w:proofErr w:type="spellEnd"/>
    </w:p>
    <w:p w:rsidR="0092407A" w:rsidRPr="00CF21FC" w:rsidRDefault="0092407A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974FCE" w:rsidRDefault="00974FCE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B21317" w:rsidRDefault="00B21317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B21317" w:rsidRDefault="00B21317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B21317" w:rsidRPr="00CF21FC" w:rsidRDefault="00B21317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0E43DA" w:rsidRDefault="000E43DA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CF21FC">
        <w:rPr>
          <w:color w:val="000000"/>
          <w:sz w:val="28"/>
          <w:szCs w:val="28"/>
        </w:rPr>
        <w:t>Разослано</w:t>
      </w:r>
      <w:r w:rsidRPr="00CF21FC">
        <w:rPr>
          <w:color w:val="000000"/>
          <w:sz w:val="28"/>
          <w:szCs w:val="28"/>
          <w:lang w:val="en-US"/>
        </w:rPr>
        <w:t xml:space="preserve">: </w:t>
      </w:r>
      <w:r w:rsidR="00BB2D6E">
        <w:rPr>
          <w:color w:val="000000"/>
          <w:sz w:val="28"/>
          <w:szCs w:val="28"/>
        </w:rPr>
        <w:t>прокуратуру, сайт администрации.</w:t>
      </w:r>
    </w:p>
    <w:p w:rsidR="00745BDF" w:rsidRDefault="00745BDF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745BDF" w:rsidRDefault="00745BDF" w:rsidP="000E43D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451218" w:rsidRPr="00451218" w:rsidRDefault="00451218" w:rsidP="00745BDF">
      <w:pPr>
        <w:pStyle w:val="21"/>
        <w:numPr>
          <w:ilvl w:val="1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0" w:name="_Toc80360391"/>
      <w:bookmarkStart w:id="1" w:name="_Toc57880053"/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Default="00FD4899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</w:p>
    <w:p w:rsidR="00FD4899" w:rsidRPr="00A06287" w:rsidRDefault="00FD4899" w:rsidP="00A06287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  <w:bookmarkStart w:id="2" w:name="_GoBack"/>
      <w:bookmarkEnd w:id="2"/>
    </w:p>
    <w:p w:rsidR="00451218" w:rsidRPr="00451218" w:rsidRDefault="00451218" w:rsidP="00451218">
      <w:pPr>
        <w:pStyle w:val="ConsPlusNormal"/>
        <w:numPr>
          <w:ilvl w:val="0"/>
          <w:numId w:val="3"/>
        </w:numPr>
        <w:jc w:val="right"/>
        <w:outlineLvl w:val="0"/>
        <w:rPr>
          <w:b w:val="0"/>
          <w:sz w:val="28"/>
          <w:szCs w:val="28"/>
        </w:rPr>
      </w:pPr>
      <w:r w:rsidRPr="00451218">
        <w:rPr>
          <w:b w:val="0"/>
          <w:sz w:val="28"/>
          <w:szCs w:val="28"/>
        </w:rPr>
        <w:lastRenderedPageBreak/>
        <w:t>Приложение</w:t>
      </w:r>
    </w:p>
    <w:p w:rsidR="00451218" w:rsidRPr="00451218" w:rsidRDefault="00451218" w:rsidP="00451218">
      <w:pPr>
        <w:pStyle w:val="ConsPlusNormal"/>
        <w:numPr>
          <w:ilvl w:val="0"/>
          <w:numId w:val="3"/>
        </w:numPr>
        <w:jc w:val="right"/>
        <w:rPr>
          <w:b w:val="0"/>
          <w:sz w:val="28"/>
          <w:szCs w:val="28"/>
        </w:rPr>
      </w:pPr>
      <w:r w:rsidRPr="00451218">
        <w:rPr>
          <w:b w:val="0"/>
          <w:sz w:val="28"/>
          <w:szCs w:val="28"/>
        </w:rPr>
        <w:t>к постановлению администрации</w:t>
      </w:r>
    </w:p>
    <w:p w:rsidR="00451218" w:rsidRPr="00451218" w:rsidRDefault="00451218" w:rsidP="00451218">
      <w:pPr>
        <w:pStyle w:val="ConsPlusNormal"/>
        <w:numPr>
          <w:ilvl w:val="0"/>
          <w:numId w:val="3"/>
        </w:numPr>
        <w:jc w:val="right"/>
        <w:rPr>
          <w:b w:val="0"/>
          <w:sz w:val="28"/>
          <w:szCs w:val="28"/>
        </w:rPr>
      </w:pPr>
      <w:r w:rsidRPr="00451218">
        <w:rPr>
          <w:b w:val="0"/>
          <w:sz w:val="28"/>
          <w:szCs w:val="28"/>
        </w:rPr>
        <w:t>муниципального образования</w:t>
      </w:r>
    </w:p>
    <w:p w:rsidR="00451218" w:rsidRPr="00451218" w:rsidRDefault="00451218" w:rsidP="00451218">
      <w:pPr>
        <w:pStyle w:val="ConsPlusNormal"/>
        <w:numPr>
          <w:ilvl w:val="0"/>
          <w:numId w:val="3"/>
        </w:numPr>
        <w:jc w:val="right"/>
        <w:rPr>
          <w:b w:val="0"/>
          <w:sz w:val="28"/>
          <w:szCs w:val="28"/>
        </w:rPr>
      </w:pPr>
      <w:r w:rsidRPr="00451218">
        <w:rPr>
          <w:b w:val="0"/>
          <w:sz w:val="28"/>
          <w:szCs w:val="28"/>
        </w:rPr>
        <w:t>Пономаревский сельсовет</w:t>
      </w:r>
    </w:p>
    <w:p w:rsidR="00451218" w:rsidRPr="00451218" w:rsidRDefault="00451218" w:rsidP="00451218">
      <w:pPr>
        <w:pStyle w:val="ConsPlusNormal"/>
        <w:numPr>
          <w:ilvl w:val="0"/>
          <w:numId w:val="3"/>
        </w:numPr>
        <w:jc w:val="right"/>
        <w:rPr>
          <w:b w:val="0"/>
          <w:sz w:val="28"/>
          <w:szCs w:val="28"/>
        </w:rPr>
      </w:pPr>
      <w:r w:rsidRPr="004512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09</w:t>
      </w:r>
      <w:r w:rsidRPr="004512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451218">
        <w:rPr>
          <w:b w:val="0"/>
          <w:sz w:val="28"/>
          <w:szCs w:val="28"/>
        </w:rPr>
        <w:t xml:space="preserve">.2023 № </w:t>
      </w:r>
      <w:r>
        <w:rPr>
          <w:b w:val="0"/>
          <w:sz w:val="28"/>
          <w:szCs w:val="28"/>
        </w:rPr>
        <w:t>234</w:t>
      </w:r>
      <w:r w:rsidRPr="00451218">
        <w:rPr>
          <w:b w:val="0"/>
          <w:sz w:val="28"/>
          <w:szCs w:val="28"/>
        </w:rPr>
        <w:t>-п</w:t>
      </w:r>
    </w:p>
    <w:p w:rsidR="00745BDF" w:rsidRPr="00451218" w:rsidRDefault="009912BB" w:rsidP="00451218">
      <w:pPr>
        <w:pStyle w:val="21"/>
        <w:numPr>
          <w:ilvl w:val="1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451218">
        <w:rPr>
          <w:rFonts w:ascii="Times New Roman" w:hAnsi="Times New Roman" w:cs="Times New Roman"/>
          <w:b w:val="0"/>
          <w:i w:val="0"/>
          <w:iCs w:val="0"/>
          <w:color w:val="auto"/>
        </w:rPr>
        <w:t>8.1</w:t>
      </w:r>
      <w:r w:rsidR="00745BDF" w:rsidRPr="00451218">
        <w:rPr>
          <w:rFonts w:ascii="Times New Roman" w:hAnsi="Times New Roman" w:cs="Times New Roman"/>
          <w:b w:val="0"/>
          <w:i w:val="0"/>
          <w:iCs w:val="0"/>
          <w:color w:val="auto"/>
        </w:rPr>
        <w:t>. Предложения по строительству, реконструкции и модернизации объектов централизованных систем водоснабжения</w:t>
      </w:r>
      <w:bookmarkEnd w:id="0"/>
      <w:bookmarkEnd w:id="1"/>
    </w:p>
    <w:p w:rsidR="00745BDF" w:rsidRPr="00451218" w:rsidRDefault="009912BB" w:rsidP="00451218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80360392"/>
      <w:bookmarkStart w:id="4" w:name="_Toc57880054"/>
      <w:r w:rsidRPr="00451218">
        <w:rPr>
          <w:rFonts w:ascii="Times New Roman" w:hAnsi="Times New Roman" w:cs="Times New Roman"/>
          <w:b w:val="0"/>
          <w:color w:val="auto"/>
        </w:rPr>
        <w:t>8.1</w:t>
      </w:r>
      <w:r w:rsidR="00745BDF" w:rsidRPr="00451218">
        <w:rPr>
          <w:rFonts w:ascii="Times New Roman" w:hAnsi="Times New Roman" w:cs="Times New Roman"/>
          <w:b w:val="0"/>
          <w:color w:val="auto"/>
        </w:rPr>
        <w:t>.1. Перечень основных мероприятий по реализации схем водоснабжения с разбивкой по годам</w:t>
      </w:r>
      <w:bookmarkEnd w:id="3"/>
      <w:bookmarkEnd w:id="4"/>
    </w:p>
    <w:p w:rsidR="00745BDF" w:rsidRPr="00451218" w:rsidRDefault="00745BDF" w:rsidP="00451218">
      <w:pPr>
        <w:pStyle w:val="12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Целью всех мероприятий, реконструкции и техническому перевооружению комплекса водоснабжения является: </w:t>
      </w:r>
    </w:p>
    <w:p w:rsidR="00745BDF" w:rsidRPr="00451218" w:rsidRDefault="00745BDF" w:rsidP="00451218">
      <w:pPr>
        <w:pStyle w:val="12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бесперебойное снабжение 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МО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вский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сель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совет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Пономаре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вского района Оренбургской области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</w:t>
      </w: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питьевой водой, отвечающей требованиям новых нормативов качества, повышение энергетической эффективности оборудования; </w:t>
      </w:r>
    </w:p>
    <w:p w:rsidR="00745BDF" w:rsidRPr="00451218" w:rsidRDefault="00745BDF" w:rsidP="00451218">
      <w:pPr>
        <w:pStyle w:val="12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>контроль и автоматическое регулирование процесса водоподготовки;</w:t>
      </w:r>
    </w:p>
    <w:p w:rsidR="00745BDF" w:rsidRPr="00451218" w:rsidRDefault="00745BDF" w:rsidP="00451218">
      <w:pPr>
        <w:pStyle w:val="12"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ресурсов и сокращение потерь воды при транспортировке.</w:t>
      </w:r>
    </w:p>
    <w:p w:rsidR="00745BDF" w:rsidRPr="00451218" w:rsidRDefault="00745BDF" w:rsidP="00451218">
      <w:pPr>
        <w:pStyle w:val="12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данных мероприятий позволит гарантировать устойчивую, </w:t>
      </w:r>
      <w:proofErr w:type="spellStart"/>
      <w:r w:rsidRPr="00451218">
        <w:rPr>
          <w:rFonts w:ascii="Times New Roman" w:eastAsia="Times New Roman" w:hAnsi="Times New Roman" w:cs="Times New Roman"/>
          <w:sz w:val="28"/>
          <w:szCs w:val="28"/>
        </w:rPr>
        <w:t>надежную</w:t>
      </w:r>
      <w:proofErr w:type="spellEnd"/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 работу водозаборных узлов и получать качественную питьевую воду в количестве, необходимом для обеспечения жителей, бюджетных организаций и т.д.</w:t>
      </w:r>
    </w:p>
    <w:p w:rsidR="00745BDF" w:rsidRPr="00451218" w:rsidRDefault="00745BDF" w:rsidP="00451218">
      <w:pPr>
        <w:pStyle w:val="12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Перечень предлагаемых мероприятий к реализации с разбивкой по годам в рамках существующей схемы водоснабжения 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МО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вский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сель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совет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</w:t>
      </w:r>
      <w:r w:rsidR="009912B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Пономарев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ского района Оренбургской области</w:t>
      </w:r>
      <w:r w:rsidRPr="00451218">
        <w:rPr>
          <w:rFonts w:ascii="Times New Roman" w:eastAsia="Times New Roman" w:hAnsi="Times New Roman" w:cs="Times New Roman"/>
          <w:sz w:val="28"/>
          <w:szCs w:val="28"/>
        </w:rPr>
        <w:t xml:space="preserve"> приведён в таблице </w:t>
      </w:r>
      <w:r w:rsidR="009912BB" w:rsidRPr="004512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2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2BB" w:rsidRPr="004512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 xml:space="preserve">Таблица </w:t>
      </w:r>
      <w:r w:rsidR="009912BB" w:rsidRPr="00451218">
        <w:rPr>
          <w:sz w:val="28"/>
          <w:szCs w:val="28"/>
        </w:rPr>
        <w:t>8.</w:t>
      </w:r>
      <w:r w:rsidRPr="00451218">
        <w:rPr>
          <w:sz w:val="28"/>
          <w:szCs w:val="28"/>
        </w:rPr>
        <w:t>1. – Перечень основных мероприятий по реализации схемы водоснабжения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745BDF" w:rsidRPr="00451218" w:rsidTr="0040222C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tabs>
                <w:tab w:val="left" w:pos="2895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51218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tabs>
                <w:tab w:val="left" w:pos="2895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51218">
              <w:rPr>
                <w:sz w:val="28"/>
                <w:szCs w:val="28"/>
              </w:rPr>
              <w:t>Виды работ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  <w:r w:rsidRPr="00451218">
              <w:rPr>
                <w:bCs/>
                <w:sz w:val="28"/>
                <w:szCs w:val="28"/>
              </w:rPr>
              <w:t>Год выполнения</w:t>
            </w:r>
          </w:p>
        </w:tc>
      </w:tr>
      <w:tr w:rsidR="00745BDF" w:rsidRPr="00451218" w:rsidTr="0040222C">
        <w:trPr>
          <w:trHeight w:val="4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5BDF" w:rsidRPr="00451218" w:rsidTr="0040222C">
        <w:trPr>
          <w:trHeight w:val="2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45BDF" w:rsidRPr="00451218" w:rsidRDefault="00745BDF" w:rsidP="00451218">
            <w:pPr>
              <w:pStyle w:val="Defaul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51218">
              <w:rPr>
                <w:bCs/>
                <w:sz w:val="28"/>
                <w:szCs w:val="28"/>
              </w:rPr>
              <w:t xml:space="preserve">Сети водоснабжения </w:t>
            </w:r>
          </w:p>
        </w:tc>
      </w:tr>
      <w:tr w:rsidR="00745BDF" w:rsidRPr="00451218" w:rsidTr="0040222C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  <w:r w:rsidRPr="0045121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BDF" w:rsidRPr="00451218" w:rsidRDefault="0040222C" w:rsidP="00451218">
            <w:pPr>
              <w:widowControl w:val="0"/>
              <w:rPr>
                <w:sz w:val="28"/>
                <w:szCs w:val="28"/>
              </w:rPr>
            </w:pPr>
            <w:r w:rsidRPr="00451218">
              <w:rPr>
                <w:sz w:val="28"/>
                <w:szCs w:val="28"/>
              </w:rPr>
              <w:t xml:space="preserve">Капитальный ремонт поселкового водопровода в с. </w:t>
            </w:r>
            <w:proofErr w:type="spellStart"/>
            <w:r w:rsidRPr="00451218">
              <w:rPr>
                <w:sz w:val="28"/>
                <w:szCs w:val="28"/>
              </w:rPr>
              <w:t>Пономаревка</w:t>
            </w:r>
            <w:proofErr w:type="spellEnd"/>
            <w:r w:rsidRPr="00451218">
              <w:rPr>
                <w:sz w:val="28"/>
                <w:szCs w:val="28"/>
              </w:rPr>
              <w:t>, Пономаревского района, Оренбургской области</w:t>
            </w:r>
            <w:r w:rsidR="00745BDF" w:rsidRPr="00451218">
              <w:rPr>
                <w:sz w:val="28"/>
                <w:szCs w:val="28"/>
              </w:rPr>
              <w:t xml:space="preserve"> (1</w:t>
            </w:r>
            <w:r w:rsidRPr="00451218">
              <w:rPr>
                <w:sz w:val="28"/>
                <w:szCs w:val="28"/>
              </w:rPr>
              <w:t>2</w:t>
            </w:r>
            <w:r w:rsidR="00745BDF" w:rsidRPr="00451218">
              <w:rPr>
                <w:sz w:val="28"/>
                <w:szCs w:val="28"/>
              </w:rPr>
              <w:t>,</w:t>
            </w:r>
            <w:r w:rsidRPr="00451218">
              <w:rPr>
                <w:sz w:val="28"/>
                <w:szCs w:val="28"/>
              </w:rPr>
              <w:t>0</w:t>
            </w:r>
            <w:r w:rsidR="00745BDF" w:rsidRPr="00451218">
              <w:rPr>
                <w:sz w:val="28"/>
                <w:szCs w:val="28"/>
              </w:rPr>
              <w:t xml:space="preserve"> км.)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BDF" w:rsidRPr="00451218" w:rsidRDefault="00745BDF" w:rsidP="00451218">
            <w:pPr>
              <w:widowControl w:val="0"/>
              <w:jc w:val="center"/>
              <w:rPr>
                <w:sz w:val="28"/>
                <w:szCs w:val="28"/>
              </w:rPr>
            </w:pPr>
            <w:r w:rsidRPr="00451218">
              <w:rPr>
                <w:sz w:val="28"/>
                <w:szCs w:val="28"/>
              </w:rPr>
              <w:t>2024</w:t>
            </w:r>
          </w:p>
        </w:tc>
      </w:tr>
    </w:tbl>
    <w:p w:rsidR="00745BDF" w:rsidRPr="00451218" w:rsidRDefault="009912BB" w:rsidP="00451218">
      <w:pPr>
        <w:pStyle w:val="31"/>
        <w:keepNext w:val="0"/>
        <w:widowControl w:val="0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5" w:name="_Toc80360393"/>
      <w:bookmarkStart w:id="6" w:name="_Toc57880055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.2.</w:t>
      </w:r>
      <w:r w:rsidR="00745BDF" w:rsidRPr="00451218">
        <w:rPr>
          <w:rFonts w:ascii="Times New Roman" w:hAnsi="Times New Roman" w:cs="Times New Roman"/>
        </w:rPr>
        <w:t xml:space="preserve"> </w:t>
      </w:r>
      <w:r w:rsidR="00745BDF" w:rsidRPr="00451218">
        <w:rPr>
          <w:rFonts w:ascii="Times New Roman" w:hAnsi="Times New Roman" w:cs="Times New Roman"/>
          <w:b w:val="0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схемой водоснабжения</w:t>
      </w:r>
      <w:bookmarkEnd w:id="5"/>
      <w:bookmarkEnd w:id="6"/>
    </w:p>
    <w:p w:rsidR="00745BDF" w:rsidRPr="00451218" w:rsidRDefault="00745BDF" w:rsidP="00451218">
      <w:pPr>
        <w:pStyle w:val="a9"/>
        <w:spacing w:after="0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Основными техническими и технологическими проблемами, возникающими при водоснабжении поселения, являются —  износ водопроводной сети, так же имеются потери воды.</w:t>
      </w:r>
    </w:p>
    <w:p w:rsidR="00745BDF" w:rsidRPr="00451218" w:rsidRDefault="00745BDF" w:rsidP="00451218">
      <w:pPr>
        <w:pStyle w:val="a9"/>
        <w:spacing w:after="0"/>
        <w:ind w:firstLine="709"/>
        <w:jc w:val="both"/>
        <w:rPr>
          <w:rStyle w:val="11"/>
          <w:sz w:val="28"/>
          <w:szCs w:val="28"/>
        </w:rPr>
      </w:pPr>
      <w:r w:rsidRPr="00451218">
        <w:rPr>
          <w:sz w:val="28"/>
          <w:szCs w:val="28"/>
        </w:rPr>
        <w:lastRenderedPageBreak/>
        <w:t>Внедрение систем автоматизации и диспетчеризации рекомендуется в</w:t>
      </w:r>
      <w:r w:rsidR="00583F4B" w:rsidRPr="00451218">
        <w:rPr>
          <w:sz w:val="28"/>
          <w:szCs w:val="28"/>
        </w:rPr>
        <w:t xml:space="preserve"> </w:t>
      </w:r>
      <w:r w:rsidRPr="00451218">
        <w:rPr>
          <w:sz w:val="28"/>
          <w:szCs w:val="28"/>
        </w:rPr>
        <w:t xml:space="preserve">целях повышения энергетической эффективности водозаборных скважин. 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 xml:space="preserve">Для </w:t>
      </w:r>
      <w:proofErr w:type="spellStart"/>
      <w:r w:rsidRPr="00451218">
        <w:rPr>
          <w:sz w:val="28"/>
          <w:szCs w:val="28"/>
        </w:rPr>
        <w:t>учета</w:t>
      </w:r>
      <w:proofErr w:type="spellEnd"/>
      <w:r w:rsidRPr="00451218">
        <w:rPr>
          <w:sz w:val="28"/>
          <w:szCs w:val="28"/>
        </w:rPr>
        <w:t xml:space="preserve"> фактического потребления водных ресурсов, а также выполнения требований 261-ФЗ, все бюджетные учреждения необходимо оснастить приборами коммерческого </w:t>
      </w:r>
      <w:proofErr w:type="spellStart"/>
      <w:r w:rsidRPr="00451218">
        <w:rPr>
          <w:sz w:val="28"/>
          <w:szCs w:val="28"/>
        </w:rPr>
        <w:t>учета</w:t>
      </w:r>
      <w:proofErr w:type="spellEnd"/>
      <w:r w:rsidRPr="00451218">
        <w:rPr>
          <w:sz w:val="28"/>
          <w:szCs w:val="28"/>
        </w:rPr>
        <w:t xml:space="preserve"> воды. </w:t>
      </w:r>
    </w:p>
    <w:p w:rsidR="00745BDF" w:rsidRPr="00451218" w:rsidRDefault="00745BDF" w:rsidP="00451218">
      <w:pPr>
        <w:pStyle w:val="a9"/>
        <w:spacing w:after="0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 xml:space="preserve">В результате реализации мероприятий по строительству и реконструкции системы водоснабжения будут достигнуты следующие результаты: </w:t>
      </w:r>
    </w:p>
    <w:p w:rsidR="00745BDF" w:rsidRPr="00451218" w:rsidRDefault="00745BDF" w:rsidP="00451218">
      <w:pPr>
        <w:pStyle w:val="a9"/>
        <w:spacing w:after="0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1. Достижение стабильного качественного состава подаваемой питьевой воды населению и предприятиям соответствующей нормативным санитарным требованиям (</w:t>
      </w:r>
      <w:bookmarkStart w:id="7" w:name="_Hlk83202400"/>
      <w:r w:rsidRPr="00451218">
        <w:rPr>
          <w:bCs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 и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bookmarkEnd w:id="7"/>
      <w:r w:rsidRPr="00451218">
        <w:rPr>
          <w:bCs/>
          <w:sz w:val="28"/>
          <w:szCs w:val="28"/>
        </w:rPr>
        <w:t xml:space="preserve">) </w:t>
      </w:r>
      <w:r w:rsidRPr="00451218">
        <w:rPr>
          <w:sz w:val="28"/>
          <w:szCs w:val="28"/>
        </w:rPr>
        <w:t xml:space="preserve">Социальные результаты - обеспечение </w:t>
      </w:r>
      <w:proofErr w:type="spellStart"/>
      <w:r w:rsidRPr="00451218">
        <w:rPr>
          <w:sz w:val="28"/>
          <w:szCs w:val="28"/>
        </w:rPr>
        <w:t>надежности</w:t>
      </w:r>
      <w:proofErr w:type="spellEnd"/>
      <w:r w:rsidRPr="00451218">
        <w:rPr>
          <w:sz w:val="28"/>
          <w:szCs w:val="28"/>
        </w:rPr>
        <w:t xml:space="preserve"> системы водоснабжения и улучшение качества питьевой воды, повышение комфортности проживания. </w:t>
      </w:r>
    </w:p>
    <w:p w:rsidR="00745BDF" w:rsidRPr="00451218" w:rsidRDefault="00745BDF" w:rsidP="00451218">
      <w:pPr>
        <w:pStyle w:val="a9"/>
        <w:spacing w:after="0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 xml:space="preserve">2. Обеспечение качественного водоснабжения потребителей </w:t>
      </w:r>
      <w:r w:rsidR="00583F4B" w:rsidRPr="00451218">
        <w:rPr>
          <w:sz w:val="28"/>
          <w:szCs w:val="28"/>
        </w:rPr>
        <w:t>сель</w:t>
      </w:r>
      <w:r w:rsidRPr="00451218">
        <w:rPr>
          <w:sz w:val="28"/>
          <w:szCs w:val="28"/>
        </w:rPr>
        <w:t>совета.</w:t>
      </w:r>
    </w:p>
    <w:p w:rsidR="00745BDF" w:rsidRPr="00451218" w:rsidRDefault="009912BB" w:rsidP="00451218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8" w:name="_Toc80360394"/>
      <w:bookmarkStart w:id="9" w:name="_Toc57880056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.3. Сведения о вновь строящихся, реконструируемых и предлагаемых к выводу из эксплуатации объектах водоснабжения</w:t>
      </w:r>
      <w:bookmarkEnd w:id="8"/>
      <w:bookmarkEnd w:id="9"/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 xml:space="preserve">Целью всех мероприятий по реконструкции и модернизации объектов систем водоснабжения является бесперебойное снабжение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>района Оренбургской области</w:t>
      </w:r>
      <w:r w:rsidRPr="00451218">
        <w:rPr>
          <w:sz w:val="28"/>
          <w:szCs w:val="28"/>
        </w:rPr>
        <w:t xml:space="preserve"> питьевой водой, отвечающей требованиям новых нормативов качества, повышение энергетической эффективности оборудования.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rStyle w:val="11"/>
          <w:sz w:val="28"/>
          <w:szCs w:val="28"/>
        </w:rPr>
        <w:t>В данном разделе отражены основные объекты, предусмотренные во втором сценарии развития централизованной системы питьевого водоснабжения.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rStyle w:val="11"/>
          <w:bCs/>
          <w:sz w:val="28"/>
          <w:szCs w:val="28"/>
        </w:rPr>
        <w:t>1) Сведения об объектах, предлагаемых к новому строительству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rStyle w:val="11"/>
          <w:bCs/>
          <w:sz w:val="28"/>
          <w:szCs w:val="28"/>
        </w:rPr>
        <w:t xml:space="preserve">На территории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>района Оренбургской области</w:t>
      </w:r>
      <w:r w:rsidRPr="00451218">
        <w:rPr>
          <w:bCs/>
          <w:sz w:val="28"/>
          <w:szCs w:val="28"/>
        </w:rPr>
        <w:t xml:space="preserve"> не планируется строительство новых объектов водоснабжения</w:t>
      </w:r>
      <w:r w:rsidRPr="00451218">
        <w:rPr>
          <w:sz w:val="28"/>
          <w:szCs w:val="28"/>
        </w:rPr>
        <w:t>.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bCs/>
          <w:sz w:val="28"/>
          <w:szCs w:val="28"/>
        </w:rPr>
        <w:t>2) Сведения о действующих объектах, предлагаемых к реконструкции (техническому перевооружению)</w:t>
      </w:r>
    </w:p>
    <w:p w:rsidR="00745BDF" w:rsidRPr="00451218" w:rsidRDefault="00745BDF" w:rsidP="00451218">
      <w:pPr>
        <w:pStyle w:val="a9"/>
        <w:shd w:val="clear" w:color="auto" w:fill="FFFFFF"/>
        <w:spacing w:after="0"/>
        <w:ind w:firstLine="709"/>
        <w:jc w:val="both"/>
        <w:rPr>
          <w:rStyle w:val="11"/>
          <w:bCs/>
          <w:sz w:val="28"/>
          <w:szCs w:val="28"/>
        </w:rPr>
      </w:pPr>
      <w:r w:rsidRPr="00451218">
        <w:rPr>
          <w:rStyle w:val="11"/>
          <w:bCs/>
          <w:sz w:val="28"/>
          <w:szCs w:val="28"/>
        </w:rPr>
        <w:t xml:space="preserve">Исходя из данных, предоставленных администрацией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района Оренбургской области и 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>ООО «</w:t>
      </w:r>
      <w:proofErr w:type="spellStart"/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>Пономаревское</w:t>
      </w:r>
      <w:proofErr w:type="spellEnd"/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ЖКХ»</w:t>
      </w:r>
      <w:r w:rsidRPr="00451218">
        <w:rPr>
          <w:rStyle w:val="11"/>
          <w:bCs/>
          <w:sz w:val="28"/>
          <w:szCs w:val="28"/>
        </w:rPr>
        <w:t xml:space="preserve">, на </w:t>
      </w:r>
      <w:proofErr w:type="spellStart"/>
      <w:r w:rsidRPr="00451218">
        <w:rPr>
          <w:rStyle w:val="11"/>
          <w:bCs/>
          <w:sz w:val="28"/>
          <w:szCs w:val="28"/>
        </w:rPr>
        <w:t>расчетный</w:t>
      </w:r>
      <w:proofErr w:type="spellEnd"/>
      <w:r w:rsidRPr="00451218">
        <w:rPr>
          <w:rStyle w:val="11"/>
          <w:bCs/>
          <w:sz w:val="28"/>
          <w:szCs w:val="28"/>
        </w:rPr>
        <w:t xml:space="preserve"> срок рекомендуется </w:t>
      </w:r>
      <w:r w:rsidR="00FC0EA4">
        <w:rPr>
          <w:rStyle w:val="11"/>
          <w:bCs/>
          <w:sz w:val="28"/>
          <w:szCs w:val="28"/>
        </w:rPr>
        <w:t xml:space="preserve">капитальный ремонт, </w:t>
      </w:r>
      <w:r w:rsidRPr="00451218">
        <w:rPr>
          <w:rStyle w:val="11"/>
          <w:bCs/>
          <w:sz w:val="28"/>
          <w:szCs w:val="28"/>
        </w:rPr>
        <w:t>реконструкция водопроводн</w:t>
      </w:r>
      <w:r w:rsidR="00FC0EA4">
        <w:rPr>
          <w:rStyle w:val="11"/>
          <w:bCs/>
          <w:sz w:val="28"/>
          <w:szCs w:val="28"/>
        </w:rPr>
        <w:t>ой</w:t>
      </w:r>
      <w:r w:rsidRPr="00451218">
        <w:rPr>
          <w:rStyle w:val="11"/>
          <w:bCs/>
          <w:sz w:val="28"/>
          <w:szCs w:val="28"/>
        </w:rPr>
        <w:t xml:space="preserve"> сет</w:t>
      </w:r>
      <w:r w:rsidR="00FC0EA4">
        <w:rPr>
          <w:rStyle w:val="11"/>
          <w:bCs/>
          <w:sz w:val="28"/>
          <w:szCs w:val="28"/>
        </w:rPr>
        <w:t>и</w:t>
      </w:r>
      <w:r w:rsidRPr="00451218">
        <w:rPr>
          <w:rStyle w:val="11"/>
          <w:bCs/>
          <w:sz w:val="28"/>
          <w:szCs w:val="28"/>
        </w:rPr>
        <w:t xml:space="preserve"> и </w:t>
      </w:r>
      <w:proofErr w:type="gramStart"/>
      <w:r w:rsidRPr="00451218">
        <w:rPr>
          <w:rStyle w:val="11"/>
          <w:bCs/>
          <w:sz w:val="28"/>
          <w:szCs w:val="28"/>
        </w:rPr>
        <w:t>водозабора,  нуждающихся</w:t>
      </w:r>
      <w:proofErr w:type="gramEnd"/>
      <w:r w:rsidRPr="00451218">
        <w:rPr>
          <w:rStyle w:val="11"/>
          <w:bCs/>
          <w:sz w:val="28"/>
          <w:szCs w:val="28"/>
        </w:rPr>
        <w:t xml:space="preserve"> в ремонте, перечень мероприятий представлен в таблице </w:t>
      </w:r>
      <w:r w:rsidR="00583F4B" w:rsidRPr="00451218">
        <w:rPr>
          <w:rStyle w:val="11"/>
          <w:bCs/>
          <w:sz w:val="28"/>
          <w:szCs w:val="28"/>
        </w:rPr>
        <w:t>8</w:t>
      </w:r>
      <w:r w:rsidRPr="00451218">
        <w:rPr>
          <w:rStyle w:val="11"/>
          <w:bCs/>
          <w:sz w:val="28"/>
          <w:szCs w:val="28"/>
        </w:rPr>
        <w:t>.</w:t>
      </w:r>
      <w:r w:rsidR="00583F4B" w:rsidRPr="00451218">
        <w:rPr>
          <w:rStyle w:val="11"/>
          <w:bCs/>
          <w:sz w:val="28"/>
          <w:szCs w:val="28"/>
        </w:rPr>
        <w:t>1</w:t>
      </w:r>
      <w:r w:rsidRPr="00451218">
        <w:rPr>
          <w:rStyle w:val="11"/>
          <w:bCs/>
          <w:sz w:val="28"/>
          <w:szCs w:val="28"/>
        </w:rPr>
        <w:t xml:space="preserve">. </w:t>
      </w:r>
    </w:p>
    <w:p w:rsidR="00745BDF" w:rsidRPr="00451218" w:rsidRDefault="00745BDF" w:rsidP="00451218">
      <w:pPr>
        <w:pStyle w:val="a9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1218">
        <w:rPr>
          <w:bCs/>
          <w:sz w:val="28"/>
          <w:szCs w:val="28"/>
        </w:rPr>
        <w:lastRenderedPageBreak/>
        <w:t>3) Сведения об объектах водоснабжения, предлагаемых к выводу из эксплуатации</w:t>
      </w:r>
    </w:p>
    <w:p w:rsidR="00745BDF" w:rsidRPr="00451218" w:rsidRDefault="00745BDF" w:rsidP="0045121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51218">
        <w:rPr>
          <w:rStyle w:val="11"/>
          <w:bCs/>
          <w:sz w:val="28"/>
          <w:szCs w:val="28"/>
        </w:rPr>
        <w:t xml:space="preserve">На территории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района Оренбургской области </w:t>
      </w:r>
      <w:r w:rsidRPr="00451218">
        <w:rPr>
          <w:rStyle w:val="11"/>
          <w:bCs/>
          <w:sz w:val="28"/>
          <w:szCs w:val="28"/>
        </w:rPr>
        <w:t xml:space="preserve">отсутствуют объекты водоснабжения, предлагаемые к выводу из эксплуатации.  </w:t>
      </w:r>
    </w:p>
    <w:p w:rsidR="00745BDF" w:rsidRPr="00451218" w:rsidRDefault="009912BB" w:rsidP="00451218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10" w:name="_Toc80360395"/>
      <w:bookmarkStart w:id="11" w:name="_Toc57880057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.4. Сведения о развитии систем диспетчеризации, телемеханизации и систем управления режимами водоснабжения на объектах организации, осуществляющих водоснабжение</w:t>
      </w:r>
      <w:bookmarkEnd w:id="10"/>
      <w:bookmarkEnd w:id="11"/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bCs/>
          <w:sz w:val="28"/>
          <w:szCs w:val="28"/>
        </w:rPr>
        <w:t xml:space="preserve">В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района Оренбургской области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</w:t>
      </w:r>
      <w:r w:rsidRPr="00451218">
        <w:rPr>
          <w:rStyle w:val="3"/>
          <w:bCs/>
          <w:iCs/>
          <w:sz w:val="28"/>
          <w:szCs w:val="28"/>
        </w:rPr>
        <w:t xml:space="preserve">нет единой диспетчерской службы. 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rStyle w:val="3"/>
          <w:sz w:val="28"/>
          <w:szCs w:val="28"/>
        </w:rPr>
        <w:t>При внедрении системы автоматизации решаются следующие задачи: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повышение оперативности и качества управления технологическими процессами;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повышение безопасности производственных процессов;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повышение уровня контроля технических систем и объектов, обеспечение их функционирования без постоянного присутствия дежурного персонала;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сокращение затрат времени персонала на обнаружение и локализацию неисправностей и аварий в системе;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экономия трудовых ресурсов, облегчение условий труда обслуживающего персонала;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сбор (с привязкой к реальному времени), обработка и хранение информации о техническом состоянии и технологических параметрах системы объектов;</w:t>
      </w:r>
    </w:p>
    <w:p w:rsidR="00745BDF" w:rsidRPr="00451218" w:rsidRDefault="00745BDF" w:rsidP="00451218">
      <w:pPr>
        <w:ind w:firstLine="709"/>
        <w:jc w:val="both"/>
        <w:rPr>
          <w:sz w:val="28"/>
          <w:szCs w:val="28"/>
        </w:rPr>
      </w:pPr>
      <w:r w:rsidRPr="00451218">
        <w:rPr>
          <w:sz w:val="28"/>
          <w:szCs w:val="28"/>
        </w:rPr>
        <w:t>- ведение баз данных, обеспечивающих информационную поддержку оперативного диспетчерского персонала.</w:t>
      </w:r>
    </w:p>
    <w:p w:rsidR="00745BDF" w:rsidRPr="00451218" w:rsidRDefault="009912BB" w:rsidP="00451218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12" w:name="_Toc80360396"/>
      <w:bookmarkStart w:id="13" w:name="_Toc57880058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.5. Сведения</w:t>
      </w:r>
      <w:r w:rsidR="00745BDF" w:rsidRPr="00451218">
        <w:rPr>
          <w:rFonts w:ascii="Times New Roman" w:hAnsi="Times New Roman" w:cs="Times New Roman"/>
        </w:rPr>
        <w:t xml:space="preserve"> </w:t>
      </w:r>
      <w:r w:rsidR="00745BDF" w:rsidRPr="00451218">
        <w:rPr>
          <w:rFonts w:ascii="Times New Roman" w:hAnsi="Times New Roman" w:cs="Times New Roman"/>
          <w:b w:val="0"/>
        </w:rPr>
        <w:t xml:space="preserve">об </w:t>
      </w:r>
      <w:proofErr w:type="spellStart"/>
      <w:r w:rsidR="00745BDF" w:rsidRPr="00451218">
        <w:rPr>
          <w:rFonts w:ascii="Times New Roman" w:hAnsi="Times New Roman" w:cs="Times New Roman"/>
          <w:b w:val="0"/>
        </w:rPr>
        <w:t>оснащенности</w:t>
      </w:r>
      <w:proofErr w:type="spellEnd"/>
      <w:r w:rsidR="00745BDF" w:rsidRPr="00451218">
        <w:rPr>
          <w:rFonts w:ascii="Times New Roman" w:hAnsi="Times New Roman" w:cs="Times New Roman"/>
          <w:b w:val="0"/>
        </w:rPr>
        <w:t xml:space="preserve"> зданий, строений, сооружений приборами </w:t>
      </w:r>
      <w:proofErr w:type="spellStart"/>
      <w:r w:rsidR="00745BDF" w:rsidRPr="00451218">
        <w:rPr>
          <w:rFonts w:ascii="Times New Roman" w:hAnsi="Times New Roman" w:cs="Times New Roman"/>
          <w:b w:val="0"/>
        </w:rPr>
        <w:t>учета</w:t>
      </w:r>
      <w:proofErr w:type="spellEnd"/>
      <w:r w:rsidR="00745BDF" w:rsidRPr="00451218">
        <w:rPr>
          <w:rFonts w:ascii="Times New Roman" w:hAnsi="Times New Roman" w:cs="Times New Roman"/>
          <w:b w:val="0"/>
        </w:rPr>
        <w:t xml:space="preserve"> и их применении при осуществлении </w:t>
      </w:r>
      <w:proofErr w:type="spellStart"/>
      <w:r w:rsidR="00745BDF" w:rsidRPr="00451218">
        <w:rPr>
          <w:rFonts w:ascii="Times New Roman" w:hAnsi="Times New Roman" w:cs="Times New Roman"/>
          <w:b w:val="0"/>
        </w:rPr>
        <w:t>расчетов</w:t>
      </w:r>
      <w:proofErr w:type="spellEnd"/>
      <w:r w:rsidR="00745BDF" w:rsidRPr="00451218">
        <w:rPr>
          <w:rFonts w:ascii="Times New Roman" w:hAnsi="Times New Roman" w:cs="Times New Roman"/>
          <w:b w:val="0"/>
        </w:rPr>
        <w:t xml:space="preserve"> за </w:t>
      </w:r>
      <w:proofErr w:type="spellStart"/>
      <w:r w:rsidR="00745BDF" w:rsidRPr="00451218">
        <w:rPr>
          <w:rFonts w:ascii="Times New Roman" w:hAnsi="Times New Roman" w:cs="Times New Roman"/>
          <w:b w:val="0"/>
        </w:rPr>
        <w:t>потребленную</w:t>
      </w:r>
      <w:proofErr w:type="spellEnd"/>
      <w:r w:rsidR="00745BDF" w:rsidRPr="00451218">
        <w:rPr>
          <w:rFonts w:ascii="Times New Roman" w:hAnsi="Times New Roman" w:cs="Times New Roman"/>
          <w:b w:val="0"/>
        </w:rPr>
        <w:t xml:space="preserve"> воду</w:t>
      </w:r>
      <w:bookmarkEnd w:id="12"/>
      <w:bookmarkEnd w:id="13"/>
    </w:p>
    <w:p w:rsidR="00745BDF" w:rsidRPr="00451218" w:rsidRDefault="00745BDF" w:rsidP="0045121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18">
        <w:rPr>
          <w:rFonts w:ascii="Times New Roman" w:hAnsi="Times New Roman" w:cs="Times New Roman"/>
          <w:bCs/>
          <w:sz w:val="28"/>
          <w:szCs w:val="28"/>
        </w:rPr>
        <w:t>На данный момент в</w:t>
      </w:r>
      <w:r w:rsidR="00583F4B" w:rsidRPr="00451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МО 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Пономаревский сельсовет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Пономаревского 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района Оренбургской области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центральное водоснабжение имеется у </w:t>
      </w:r>
      <w:r w:rsidR="00B27461" w:rsidRPr="00451218">
        <w:rPr>
          <w:rFonts w:ascii="Times New Roman" w:hAnsi="Times New Roman" w:cs="Times New Roman"/>
          <w:bCs/>
          <w:color w:val="FF0000"/>
          <w:sz w:val="28"/>
          <w:szCs w:val="28"/>
        </w:rPr>
        <w:t>1600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абонентов, приборы </w:t>
      </w:r>
      <w:proofErr w:type="spellStart"/>
      <w:r w:rsidRPr="00451218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присутствуют у </w:t>
      </w:r>
      <w:r w:rsidR="00B27461" w:rsidRPr="00451218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="00451218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  <w:r w:rsidR="00B27461" w:rsidRPr="00451218">
        <w:rPr>
          <w:rFonts w:ascii="Times New Roman" w:hAnsi="Times New Roman" w:cs="Times New Roman"/>
          <w:bCs/>
          <w:color w:val="FF0000"/>
          <w:sz w:val="28"/>
          <w:szCs w:val="28"/>
        </w:rPr>
        <w:t>25</w:t>
      </w:r>
      <w:r w:rsidRPr="0045121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На конец </w:t>
      </w:r>
      <w:proofErr w:type="spellStart"/>
      <w:r w:rsidRPr="00451218">
        <w:rPr>
          <w:rFonts w:ascii="Times New Roman" w:hAnsi="Times New Roman" w:cs="Times New Roman"/>
          <w:bCs/>
          <w:sz w:val="28"/>
          <w:szCs w:val="28"/>
        </w:rPr>
        <w:t>расчетного</w:t>
      </w:r>
      <w:proofErr w:type="spellEnd"/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периода планируется 100 % обеспечение населения коммерческими приборами </w:t>
      </w:r>
      <w:proofErr w:type="spellStart"/>
      <w:r w:rsidRPr="00451218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воды, при обеспечении установки приборов учёта на водозаборах, прочих сооружениях, для контроля расходов (потерь) по отдельным участкам (населённым пунктам). </w:t>
      </w:r>
    </w:p>
    <w:p w:rsidR="00745BDF" w:rsidRPr="00451218" w:rsidRDefault="00745BDF" w:rsidP="0045121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Опираясь на показания </w:t>
      </w:r>
      <w:proofErr w:type="spellStart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>счетчиков</w:t>
      </w:r>
      <w:proofErr w:type="spellEnd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, планируется осуществлять </w:t>
      </w:r>
      <w:proofErr w:type="spellStart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>учет</w:t>
      </w:r>
      <w:proofErr w:type="spellEnd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 воды, отпускаемой населению, и соответственно производить </w:t>
      </w:r>
      <w:proofErr w:type="spellStart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>расчет</w:t>
      </w:r>
      <w:proofErr w:type="spellEnd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 с потребителями на основании </w:t>
      </w:r>
      <w:proofErr w:type="spellStart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>утвержденных</w:t>
      </w:r>
      <w:proofErr w:type="spellEnd"/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 тарифов. </w:t>
      </w:r>
    </w:p>
    <w:p w:rsidR="00745BDF" w:rsidRPr="00451218" w:rsidRDefault="009912BB" w:rsidP="00451218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14" w:name="_Toc80360397"/>
      <w:bookmarkStart w:id="15" w:name="_Toc57880059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.6. Описание вариантов маршрутов прохождения трубопроводов (трасс) по территории поселения, городского округа и их обоснование</w:t>
      </w:r>
      <w:bookmarkEnd w:id="14"/>
      <w:bookmarkEnd w:id="15"/>
    </w:p>
    <w:p w:rsidR="00745BDF" w:rsidRPr="00451218" w:rsidRDefault="00745BDF" w:rsidP="0045121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218">
        <w:rPr>
          <w:rFonts w:ascii="Times New Roman" w:hAnsi="Times New Roman" w:cs="Times New Roman"/>
          <w:bCs/>
          <w:sz w:val="28"/>
          <w:szCs w:val="28"/>
        </w:rPr>
        <w:t xml:space="preserve">Система водоснабжения 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МО 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Пономаревский сельсовет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Пономаревского 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>района Оренбургской области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уличной поселковой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сет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и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диаметром 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32</w:t>
      </w:r>
      <w:r w:rsidRPr="00451218">
        <w:rPr>
          <w:rFonts w:ascii="Times New Roman" w:hAnsi="Times New Roman" w:cs="Times New Roman"/>
          <w:bCs/>
          <w:sz w:val="28"/>
          <w:szCs w:val="28"/>
        </w:rPr>
        <w:t>;5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6</w:t>
      </w:r>
      <w:r w:rsidRPr="00451218">
        <w:rPr>
          <w:rFonts w:ascii="Times New Roman" w:hAnsi="Times New Roman" w:cs="Times New Roman"/>
          <w:bCs/>
          <w:sz w:val="28"/>
          <w:szCs w:val="28"/>
        </w:rPr>
        <w:t>;1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1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0 мм, проложенных под </w:t>
      </w:r>
      <w:proofErr w:type="spellStart"/>
      <w:r w:rsidRPr="00451218">
        <w:rPr>
          <w:rFonts w:ascii="Times New Roman" w:hAnsi="Times New Roman" w:cs="Times New Roman"/>
          <w:bCs/>
          <w:sz w:val="28"/>
          <w:szCs w:val="28"/>
        </w:rPr>
        <w:t>землей</w:t>
      </w:r>
      <w:proofErr w:type="spellEnd"/>
      <w:r w:rsidRPr="00451218">
        <w:rPr>
          <w:rFonts w:ascii="Times New Roman" w:hAnsi="Times New Roman" w:cs="Times New Roman"/>
          <w:bCs/>
          <w:sz w:val="28"/>
          <w:szCs w:val="28"/>
        </w:rPr>
        <w:t xml:space="preserve">. Общая </w:t>
      </w:r>
      <w:proofErr w:type="spellStart"/>
      <w:r w:rsidRPr="00451218">
        <w:rPr>
          <w:rFonts w:ascii="Times New Roman" w:hAnsi="Times New Roman" w:cs="Times New Roman"/>
          <w:bCs/>
          <w:sz w:val="28"/>
          <w:szCs w:val="28"/>
        </w:rPr>
        <w:t>протяженность</w:t>
      </w:r>
      <w:proofErr w:type="spellEnd"/>
      <w:r w:rsidRPr="00451218">
        <w:rPr>
          <w:rFonts w:ascii="Times New Roman" w:hAnsi="Times New Roman" w:cs="Times New Roman"/>
          <w:bCs/>
          <w:sz w:val="28"/>
          <w:szCs w:val="28"/>
        </w:rPr>
        <w:t xml:space="preserve"> трубопроводов составляет </w:t>
      </w:r>
      <w:r w:rsidR="00583F4B" w:rsidRPr="00451218">
        <w:rPr>
          <w:rFonts w:ascii="Times New Roman" w:hAnsi="Times New Roman" w:cs="Times New Roman"/>
          <w:bCs/>
          <w:sz w:val="28"/>
          <w:szCs w:val="28"/>
        </w:rPr>
        <w:t>48</w:t>
      </w:r>
      <w:r w:rsidRPr="00451218">
        <w:rPr>
          <w:rFonts w:ascii="Times New Roman" w:hAnsi="Times New Roman" w:cs="Times New Roman"/>
          <w:bCs/>
          <w:sz w:val="28"/>
          <w:szCs w:val="28"/>
        </w:rPr>
        <w:t>,</w:t>
      </w:r>
      <w:r w:rsidR="00583F4B" w:rsidRPr="00451218">
        <w:rPr>
          <w:rFonts w:ascii="Times New Roman" w:hAnsi="Times New Roman" w:cs="Times New Roman"/>
          <w:bCs/>
          <w:sz w:val="28"/>
          <w:szCs w:val="28"/>
        </w:rPr>
        <w:t>1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км. Водопроводная сеть представляет собой не замкнутую систему водопроводных труб. Глубина </w:t>
      </w:r>
      <w:r w:rsidRPr="00451218">
        <w:rPr>
          <w:rFonts w:ascii="Times New Roman" w:hAnsi="Times New Roman" w:cs="Times New Roman"/>
          <w:bCs/>
          <w:sz w:val="28"/>
          <w:szCs w:val="28"/>
        </w:rPr>
        <w:lastRenderedPageBreak/>
        <w:t>прокладки трубопроводов составляет 1,8-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2</w:t>
      </w:r>
      <w:r w:rsidRPr="00451218">
        <w:rPr>
          <w:rFonts w:ascii="Times New Roman" w:hAnsi="Times New Roman" w:cs="Times New Roman"/>
          <w:bCs/>
          <w:sz w:val="28"/>
          <w:szCs w:val="28"/>
        </w:rPr>
        <w:t>,</w:t>
      </w:r>
      <w:r w:rsidR="001D2DD3" w:rsidRPr="00451218">
        <w:rPr>
          <w:rFonts w:ascii="Times New Roman" w:hAnsi="Times New Roman" w:cs="Times New Roman"/>
          <w:bCs/>
          <w:sz w:val="28"/>
          <w:szCs w:val="28"/>
        </w:rPr>
        <w:t>3</w:t>
      </w:r>
      <w:r w:rsidRPr="00451218">
        <w:rPr>
          <w:rFonts w:ascii="Times New Roman" w:hAnsi="Times New Roman" w:cs="Times New Roman"/>
          <w:bCs/>
          <w:sz w:val="28"/>
          <w:szCs w:val="28"/>
        </w:rPr>
        <w:t xml:space="preserve"> м. Водопроводные сети прокладывались в разное время из стали, чугуна и полиэтилена.</w:t>
      </w:r>
    </w:p>
    <w:p w:rsidR="00745BDF" w:rsidRPr="00451218" w:rsidRDefault="00745BDF" w:rsidP="0045121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Схема водоснабжения </w:t>
      </w:r>
      <w:r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 xml:space="preserve">МО 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Пономаревский сельсовет</w:t>
      </w:r>
      <w:r w:rsidR="00583F4B"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Пономаревского </w:t>
      </w:r>
      <w:r w:rsidRPr="00451218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района Оренбургской области </w:t>
      </w:r>
      <w:r w:rsidR="00583F4B" w:rsidRPr="00451218">
        <w:rPr>
          <w:rStyle w:val="3"/>
          <w:rFonts w:ascii="Times New Roman" w:hAnsi="Times New Roman" w:cs="Times New Roman"/>
          <w:bCs/>
          <w:sz w:val="28"/>
          <w:szCs w:val="28"/>
        </w:rPr>
        <w:t xml:space="preserve">приведена в рисунке </w:t>
      </w:r>
      <w:r w:rsidR="00583F4B" w:rsidRPr="00451218">
        <w:rPr>
          <w:rFonts w:ascii="Times New Roman" w:hAnsi="Times New Roman" w:cs="Times New Roman"/>
          <w:sz w:val="28"/>
          <w:szCs w:val="28"/>
        </w:rPr>
        <w:t xml:space="preserve">1.1 - Схема водоснабжения МО Пономаревский сельсовет, </w:t>
      </w:r>
      <w:proofErr w:type="spellStart"/>
      <w:r w:rsidR="00583F4B" w:rsidRPr="00451218">
        <w:rPr>
          <w:rFonts w:ascii="Times New Roman" w:hAnsi="Times New Roman" w:cs="Times New Roman"/>
          <w:sz w:val="28"/>
          <w:szCs w:val="28"/>
        </w:rPr>
        <w:t>с.Пономаревка</w:t>
      </w:r>
      <w:proofErr w:type="spellEnd"/>
      <w:r w:rsidR="00583F4B" w:rsidRPr="00451218">
        <w:rPr>
          <w:rFonts w:ascii="Times New Roman" w:hAnsi="Times New Roman" w:cs="Times New Roman"/>
          <w:sz w:val="28"/>
          <w:szCs w:val="28"/>
        </w:rPr>
        <w:t>.</w:t>
      </w:r>
    </w:p>
    <w:p w:rsidR="00745BDF" w:rsidRPr="00451218" w:rsidRDefault="009912BB" w:rsidP="00451218">
      <w:pPr>
        <w:pStyle w:val="31"/>
        <w:numPr>
          <w:ilvl w:val="2"/>
          <w:numId w:val="3"/>
        </w:numPr>
        <w:tabs>
          <w:tab w:val="left" w:pos="72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16" w:name="_Toc80360398"/>
      <w:bookmarkStart w:id="17" w:name="_Toc57880060"/>
      <w:r w:rsidRPr="00451218">
        <w:rPr>
          <w:rFonts w:ascii="Times New Roman" w:hAnsi="Times New Roman" w:cs="Times New Roman"/>
          <w:b w:val="0"/>
        </w:rPr>
        <w:t>8.1</w:t>
      </w:r>
      <w:r w:rsidR="00745BDF" w:rsidRPr="00451218">
        <w:rPr>
          <w:rFonts w:ascii="Times New Roman" w:hAnsi="Times New Roman" w:cs="Times New Roman"/>
          <w:b w:val="0"/>
        </w:rPr>
        <w:t>.7. Рекомендации о месте размещения насосных станций, резервуаров, водонапорных башен</w:t>
      </w:r>
      <w:bookmarkEnd w:id="16"/>
      <w:bookmarkEnd w:id="17"/>
    </w:p>
    <w:p w:rsidR="00745BDF" w:rsidRDefault="00745BDF" w:rsidP="00451218">
      <w:pPr>
        <w:shd w:val="clear" w:color="auto" w:fill="FFFFFF"/>
        <w:ind w:firstLine="709"/>
        <w:jc w:val="both"/>
        <w:rPr>
          <w:sz w:val="28"/>
          <w:szCs w:val="28"/>
        </w:rPr>
      </w:pPr>
      <w:r w:rsidRPr="00451218">
        <w:rPr>
          <w:rStyle w:val="11"/>
          <w:bCs/>
          <w:sz w:val="28"/>
          <w:szCs w:val="28"/>
        </w:rPr>
        <w:t xml:space="preserve">На территории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МО </w:t>
      </w:r>
      <w:r w:rsidR="00583F4B" w:rsidRPr="00451218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583F4B"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</w:t>
      </w:r>
      <w:r w:rsidRPr="00451218">
        <w:rPr>
          <w:rStyle w:val="3"/>
          <w:rFonts w:eastAsia="Microsoft YaHei"/>
          <w:bCs/>
          <w:iCs/>
          <w:spacing w:val="2"/>
          <w:sz w:val="28"/>
          <w:szCs w:val="28"/>
        </w:rPr>
        <w:t>района Оренбургской области</w:t>
      </w:r>
      <w:r w:rsidRPr="00451218">
        <w:rPr>
          <w:bCs/>
          <w:sz w:val="28"/>
          <w:szCs w:val="28"/>
        </w:rPr>
        <w:t xml:space="preserve"> не планируется строительство новых объектов водоснабжения</w:t>
      </w:r>
      <w:r w:rsidRPr="00451218">
        <w:rPr>
          <w:sz w:val="28"/>
          <w:szCs w:val="28"/>
        </w:rPr>
        <w:t xml:space="preserve">. </w:t>
      </w:r>
    </w:p>
    <w:p w:rsidR="00FD4899" w:rsidRPr="00451218" w:rsidRDefault="00FD4899" w:rsidP="004512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485F" w:rsidRPr="00FB1DD1" w:rsidRDefault="0090485F" w:rsidP="00FB1DD1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18" w:name="_Toc80360369"/>
      <w:bookmarkStart w:id="19" w:name="_Toc57880031"/>
      <w:r w:rsidRPr="00FB1DD1">
        <w:rPr>
          <w:rFonts w:ascii="Times New Roman" w:hAnsi="Times New Roman" w:cs="Times New Roman"/>
          <w:b w:val="0"/>
        </w:rPr>
        <w:t>8.2. Описание результатов технического обследования централизованных систем водоснабжения</w:t>
      </w:r>
      <w:bookmarkEnd w:id="18"/>
      <w:bookmarkEnd w:id="19"/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А) Состояние существующих источников водоснабжения и водозаборных сооружений. </w:t>
      </w:r>
    </w:p>
    <w:p w:rsidR="0090485F" w:rsidRPr="00FB1DD1" w:rsidRDefault="0090485F" w:rsidP="00FB1DD1">
      <w:pPr>
        <w:pStyle w:val="a9"/>
        <w:spacing w:after="0"/>
        <w:ind w:firstLine="709"/>
        <w:jc w:val="both"/>
        <w:rPr>
          <w:sz w:val="28"/>
          <w:szCs w:val="28"/>
        </w:rPr>
      </w:pPr>
      <w:r w:rsidRPr="00FB1DD1">
        <w:rPr>
          <w:rStyle w:val="3"/>
          <w:sz w:val="28"/>
          <w:szCs w:val="28"/>
        </w:rPr>
        <w:t xml:space="preserve">Источником хозяйственно-питьевого водоснабжения являются семь скважин, которые расположены на территории муниципального образования </w:t>
      </w:r>
      <w:r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района Оренбургской области</w:t>
      </w:r>
      <w:r w:rsidRPr="00FB1DD1">
        <w:rPr>
          <w:sz w:val="28"/>
          <w:szCs w:val="28"/>
        </w:rPr>
        <w:t xml:space="preserve">. Отбор проб воды осуществляется из </w:t>
      </w:r>
      <w:proofErr w:type="spellStart"/>
      <w:r w:rsidRPr="00FB1DD1">
        <w:rPr>
          <w:sz w:val="28"/>
          <w:szCs w:val="28"/>
        </w:rPr>
        <w:t>водоразводящей</w:t>
      </w:r>
      <w:proofErr w:type="spellEnd"/>
      <w:r w:rsidRPr="00FB1DD1">
        <w:rPr>
          <w:sz w:val="28"/>
          <w:szCs w:val="28"/>
        </w:rPr>
        <w:t xml:space="preserve"> сети и </w:t>
      </w:r>
      <w:proofErr w:type="spellStart"/>
      <w:r w:rsidRPr="00FB1DD1">
        <w:rPr>
          <w:sz w:val="28"/>
          <w:szCs w:val="28"/>
        </w:rPr>
        <w:t>пробуренных</w:t>
      </w:r>
      <w:proofErr w:type="spellEnd"/>
      <w:r w:rsidRPr="00FB1DD1">
        <w:rPr>
          <w:sz w:val="28"/>
          <w:szCs w:val="28"/>
        </w:rPr>
        <w:t xml:space="preserve"> скважин. </w:t>
      </w:r>
      <w:r w:rsidRPr="00FB1DD1">
        <w:rPr>
          <w:rStyle w:val="3"/>
          <w:bCs/>
          <w:sz w:val="28"/>
          <w:szCs w:val="28"/>
        </w:rPr>
        <w:t xml:space="preserve">Все скважины оборудованы кранами для отбора проб воды, отверстием для замера уровня воды и устройствами для </w:t>
      </w:r>
      <w:proofErr w:type="spellStart"/>
      <w:r w:rsidRPr="00FB1DD1">
        <w:rPr>
          <w:rStyle w:val="3"/>
          <w:bCs/>
          <w:sz w:val="28"/>
          <w:szCs w:val="28"/>
        </w:rPr>
        <w:t>учета</w:t>
      </w:r>
      <w:proofErr w:type="spellEnd"/>
      <w:r w:rsidRPr="00FB1DD1">
        <w:rPr>
          <w:rStyle w:val="3"/>
          <w:bCs/>
          <w:sz w:val="28"/>
          <w:szCs w:val="28"/>
        </w:rPr>
        <w:t xml:space="preserve"> поднимаемой воды. Скважины оборудованы оголовками и герметично закрыты. На скважинах установ</w:t>
      </w:r>
      <w:r w:rsidR="00B27461" w:rsidRPr="00FB1DD1">
        <w:rPr>
          <w:rStyle w:val="3"/>
          <w:bCs/>
          <w:sz w:val="28"/>
          <w:szCs w:val="28"/>
        </w:rPr>
        <w:t>лены погружены насосы марки ЭЦВ</w:t>
      </w:r>
      <w:r w:rsidRPr="00FB1DD1">
        <w:rPr>
          <w:rStyle w:val="3"/>
          <w:bCs/>
          <w:sz w:val="28"/>
          <w:szCs w:val="28"/>
        </w:rPr>
        <w:t xml:space="preserve">. </w:t>
      </w:r>
      <w:r w:rsidRPr="00FB1DD1">
        <w:rPr>
          <w:sz w:val="28"/>
          <w:szCs w:val="28"/>
        </w:rPr>
        <w:t>Данные о скважинах, расположенных на территории сельсовета представлены в таблице 8.2.</w:t>
      </w:r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Таблица 8.2 – Основные показатели источников водоснабжения, расположенные на </w:t>
      </w:r>
      <w:proofErr w:type="gramStart"/>
      <w:r w:rsidRPr="00FB1DD1">
        <w:rPr>
          <w:sz w:val="28"/>
          <w:szCs w:val="28"/>
        </w:rPr>
        <w:t xml:space="preserve">территории  </w:t>
      </w:r>
      <w:r w:rsidRPr="00FB1DD1">
        <w:rPr>
          <w:rStyle w:val="3"/>
          <w:sz w:val="28"/>
          <w:szCs w:val="28"/>
        </w:rPr>
        <w:t>муниципального</w:t>
      </w:r>
      <w:proofErr w:type="gramEnd"/>
      <w:r w:rsidRPr="00FB1DD1">
        <w:rPr>
          <w:rStyle w:val="3"/>
          <w:sz w:val="28"/>
          <w:szCs w:val="28"/>
        </w:rPr>
        <w:t xml:space="preserve"> образования  </w:t>
      </w:r>
      <w:r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района Оренбургской области</w:t>
      </w: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555"/>
        <w:gridCol w:w="1816"/>
        <w:gridCol w:w="1019"/>
        <w:gridCol w:w="1246"/>
        <w:gridCol w:w="1934"/>
        <w:gridCol w:w="797"/>
        <w:gridCol w:w="898"/>
        <w:gridCol w:w="1078"/>
      </w:tblGrid>
      <w:tr w:rsidR="0090485F" w:rsidRPr="00FB1DD1" w:rsidTr="0090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 xml:space="preserve">Наименование скважины, </w:t>
            </w:r>
            <w:proofErr w:type="spellStart"/>
            <w:r w:rsidRPr="00FB1DD1">
              <w:rPr>
                <w:color w:val="000000"/>
                <w:sz w:val="28"/>
                <w:szCs w:val="28"/>
              </w:rPr>
              <w:t>населенный</w:t>
            </w:r>
            <w:proofErr w:type="spellEnd"/>
            <w:r w:rsidRPr="00FB1DD1">
              <w:rPr>
                <w:color w:val="000000"/>
                <w:sz w:val="28"/>
                <w:szCs w:val="28"/>
              </w:rPr>
              <w:t xml:space="preserve"> пункт, адрес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Дебит,</w:t>
            </w:r>
          </w:p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л</w:t>
            </w:r>
            <w:r w:rsidR="0090485F" w:rsidRPr="00FB1DD1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Марка насоса</w:t>
            </w:r>
          </w:p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,м</w:t>
            </w:r>
            <w:r w:rsidRPr="00FB1DD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B1DD1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Характеристика водонапорной башни, резервуара (объем) м</w:t>
            </w:r>
            <w:r w:rsidRPr="00FB1DD1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Глубина, 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Степень износа, %</w:t>
            </w:r>
          </w:p>
        </w:tc>
      </w:tr>
      <w:tr w:rsidR="0090485F" w:rsidRPr="00FB1DD1" w:rsidTr="00C27A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3B" w:rsidRPr="00FB1DD1" w:rsidRDefault="0094113B" w:rsidP="00FB1DD1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ЭЦВ</w:t>
            </w:r>
          </w:p>
          <w:p w:rsidR="0090485F" w:rsidRPr="00FB1DD1" w:rsidRDefault="001D5C41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5-4-70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D5C41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199</w:t>
            </w:r>
            <w:r w:rsidR="001D5C41"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40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0485F" w:rsidRPr="00FB1DD1" w:rsidTr="00C27A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3B" w:rsidRPr="00FB1DD1" w:rsidRDefault="0094113B" w:rsidP="00FB1DD1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ЭЦВ</w:t>
            </w:r>
          </w:p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5-4-75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199</w:t>
            </w:r>
            <w:r w:rsidR="0094113B"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60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</w:tbl>
    <w:p w:rsidR="0090485F" w:rsidRPr="00FB1DD1" w:rsidRDefault="0090485F" w:rsidP="00FB1DD1">
      <w:pPr>
        <w:pStyle w:val="a9"/>
        <w:spacing w:after="0"/>
        <w:rPr>
          <w:sz w:val="28"/>
          <w:szCs w:val="28"/>
        </w:rPr>
      </w:pP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555"/>
        <w:gridCol w:w="1816"/>
        <w:gridCol w:w="1019"/>
        <w:gridCol w:w="1246"/>
        <w:gridCol w:w="1934"/>
        <w:gridCol w:w="797"/>
        <w:gridCol w:w="898"/>
        <w:gridCol w:w="1078"/>
      </w:tblGrid>
      <w:tr w:rsidR="0090485F" w:rsidRPr="00FB1DD1" w:rsidTr="005363D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E26866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ЭЦВ             </w:t>
            </w:r>
            <w:r w:rsidR="0094113B" w:rsidRPr="00FB1DD1">
              <w:rPr>
                <w:rFonts w:eastAsia="Calibri"/>
                <w:sz w:val="28"/>
                <w:szCs w:val="28"/>
              </w:rPr>
              <w:t>5-6,5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199</w:t>
            </w:r>
            <w:r w:rsidR="0094113B"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80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0485F" w:rsidRPr="00FB1DD1" w:rsidTr="005363D1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E26866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ЭЦВ             </w:t>
            </w:r>
            <w:r w:rsidR="0094113B" w:rsidRPr="00FB1DD1">
              <w:rPr>
                <w:rFonts w:eastAsia="Calibri"/>
                <w:sz w:val="28"/>
                <w:szCs w:val="28"/>
              </w:rPr>
              <w:t>5-4-55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199</w:t>
            </w:r>
            <w:r w:rsidR="0094113B"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60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0485F" w:rsidRPr="00FB1DD1" w:rsidTr="005363D1"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E26866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 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ЭЦВ             </w:t>
            </w:r>
            <w:r w:rsidR="0094113B" w:rsidRPr="00FB1DD1">
              <w:rPr>
                <w:rFonts w:eastAsia="Calibri"/>
                <w:sz w:val="28"/>
                <w:szCs w:val="28"/>
              </w:rPr>
              <w:t>5-4-75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199</w:t>
            </w:r>
            <w:r w:rsidR="0094113B" w:rsidRPr="00FB1D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0485F" w:rsidRPr="00FB1DD1" w:rsidTr="005363D1"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E26866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Скважина </w:t>
            </w:r>
            <w:r w:rsidRPr="00FB1DD1">
              <w:rPr>
                <w:rFonts w:eastAsia="Segoe UI Symbol"/>
                <w:sz w:val="28"/>
                <w:szCs w:val="28"/>
              </w:rPr>
              <w:t>№</w:t>
            </w:r>
            <w:r w:rsidRPr="00FB1D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2,7-5,0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 xml:space="preserve">ЭЦВ             </w:t>
            </w:r>
            <w:r w:rsidR="0094113B" w:rsidRPr="00FB1DD1">
              <w:rPr>
                <w:rFonts w:eastAsia="Calibri"/>
                <w:sz w:val="28"/>
                <w:szCs w:val="28"/>
              </w:rPr>
              <w:t>5-5-50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4113B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19</w:t>
            </w:r>
            <w:r w:rsidR="0094113B" w:rsidRPr="00FB1DD1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5F" w:rsidRPr="00FB1DD1" w:rsidRDefault="0011190E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rFonts w:eastAsia="Calibri"/>
                <w:sz w:val="28"/>
                <w:szCs w:val="28"/>
              </w:rPr>
              <w:t>80</w:t>
            </w:r>
            <w:r w:rsidR="0090485F" w:rsidRPr="00FB1DD1">
              <w:rPr>
                <w:rFonts w:eastAsia="Calibri"/>
                <w:sz w:val="28"/>
                <w:szCs w:val="28"/>
              </w:rPr>
              <w:t>%</w:t>
            </w:r>
          </w:p>
        </w:tc>
      </w:tr>
    </w:tbl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Б) </w:t>
      </w:r>
      <w:r w:rsidRPr="00FB1DD1">
        <w:rPr>
          <w:rStyle w:val="3"/>
          <w:sz w:val="28"/>
          <w:szCs w:val="28"/>
        </w:rPr>
        <w:t>Существующие сооружения очистки и подготовки воды, оценка соответствия применяемой технологической схемы водоподготовки требованиям обеспечения нормативов качества воды</w:t>
      </w:r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rStyle w:val="3"/>
          <w:sz w:val="28"/>
          <w:szCs w:val="28"/>
        </w:rPr>
        <w:t xml:space="preserve">На территории муниципального образования </w:t>
      </w:r>
      <w:r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 района Оренбургской области</w:t>
      </w:r>
      <w:r w:rsidR="00624117"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</w:t>
      </w:r>
      <w:r w:rsidRPr="00FB1DD1">
        <w:rPr>
          <w:rStyle w:val="3"/>
          <w:sz w:val="28"/>
          <w:szCs w:val="28"/>
        </w:rPr>
        <w:t xml:space="preserve">отсутствуют водоочистные сооружения.  </w:t>
      </w:r>
    </w:p>
    <w:p w:rsidR="0090485F" w:rsidRPr="00FB1DD1" w:rsidRDefault="0090485F" w:rsidP="00FB1DD1">
      <w:pPr>
        <w:pStyle w:val="2"/>
        <w:spacing w:line="240" w:lineRule="auto"/>
        <w:ind w:firstLine="708"/>
        <w:jc w:val="both"/>
        <w:rPr>
          <w:rStyle w:val="3"/>
          <w:rFonts w:ascii="Times New Roman" w:hAnsi="Times New Roman" w:cs="Times New Roman"/>
          <w:sz w:val="28"/>
          <w:szCs w:val="28"/>
        </w:rPr>
      </w:pPr>
      <w:bookmarkStart w:id="20" w:name="_Hlk83202095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Лабораторные исследования проб питьевой воды проводятся в соответствии с </w:t>
      </w:r>
      <w:r w:rsidRPr="00FB1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 </w:t>
      </w:r>
      <w:r w:rsidRPr="00FB1DD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B1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B1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В соответствии с квалификацией ГОСТ 2761-84 «Источники централизованного хозяйственно-питьевого водоснабжения. Гигиенические, технические требования и правила выбора», на </w:t>
      </w:r>
      <w:proofErr w:type="gramStart"/>
      <w:r w:rsidRPr="00FB1DD1">
        <w:rPr>
          <w:rStyle w:val="3"/>
          <w:rFonts w:ascii="Times New Roman" w:hAnsi="Times New Roman" w:cs="Times New Roman"/>
          <w:sz w:val="28"/>
          <w:szCs w:val="28"/>
        </w:rPr>
        <w:t>территории  сельсовета</w:t>
      </w:r>
      <w:proofErr w:type="gram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соответствуют нормам.</w:t>
      </w:r>
      <w:bookmarkEnd w:id="20"/>
    </w:p>
    <w:p w:rsidR="0090485F" w:rsidRPr="00FB1DD1" w:rsidRDefault="0090485F" w:rsidP="00FB1DD1">
      <w:pPr>
        <w:widowControl w:val="0"/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В) </w:t>
      </w:r>
      <w:r w:rsidRPr="00FB1DD1">
        <w:rPr>
          <w:rStyle w:val="3"/>
          <w:sz w:val="28"/>
          <w:szCs w:val="28"/>
        </w:rPr>
        <w:t xml:space="preserve">Состояние и функционирование существующих насосных централизованных станций, в том числе оценка </w:t>
      </w:r>
      <w:proofErr w:type="spellStart"/>
      <w:r w:rsidRPr="00FB1DD1">
        <w:rPr>
          <w:rStyle w:val="3"/>
          <w:sz w:val="28"/>
          <w:szCs w:val="28"/>
        </w:rPr>
        <w:t>энергоэффективности</w:t>
      </w:r>
      <w:proofErr w:type="spellEnd"/>
      <w:r w:rsidRPr="00FB1DD1">
        <w:rPr>
          <w:rStyle w:val="3"/>
          <w:sz w:val="28"/>
          <w:szCs w:val="28"/>
        </w:rPr>
        <w:t xml:space="preserve"> подачи воды</w:t>
      </w:r>
    </w:p>
    <w:p w:rsidR="0090485F" w:rsidRPr="00FB1DD1" w:rsidRDefault="0090485F" w:rsidP="00FB1DD1">
      <w:pPr>
        <w:widowControl w:val="0"/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На территории водозаборных узлов располагаются шкафы управления водяными насосами. Категория </w:t>
      </w:r>
      <w:proofErr w:type="spellStart"/>
      <w:r w:rsidRPr="00FB1DD1">
        <w:rPr>
          <w:sz w:val="28"/>
          <w:szCs w:val="28"/>
        </w:rPr>
        <w:t>надежности</w:t>
      </w:r>
      <w:proofErr w:type="spellEnd"/>
      <w:r w:rsidRPr="00FB1DD1">
        <w:rPr>
          <w:sz w:val="28"/>
          <w:szCs w:val="28"/>
        </w:rPr>
        <w:t xml:space="preserve"> электроснабжения водозабора принята третья, что допускает перерыв в подаче воды на одни сутки. </w:t>
      </w:r>
    </w:p>
    <w:p w:rsidR="0090485F" w:rsidRPr="00FB1DD1" w:rsidRDefault="00624117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На </w:t>
      </w:r>
      <w:r w:rsidR="0090485F" w:rsidRPr="00FB1DD1">
        <w:rPr>
          <w:rFonts w:ascii="Times New Roman" w:hAnsi="Times New Roman" w:cs="Times New Roman"/>
          <w:sz w:val="28"/>
          <w:szCs w:val="28"/>
        </w:rPr>
        <w:t>водозабор</w:t>
      </w:r>
      <w:r w:rsidRPr="00FB1DD1">
        <w:rPr>
          <w:rFonts w:ascii="Times New Roman" w:hAnsi="Times New Roman" w:cs="Times New Roman"/>
          <w:sz w:val="28"/>
          <w:szCs w:val="28"/>
        </w:rPr>
        <w:t>е</w:t>
      </w:r>
      <w:r w:rsidR="0090485F" w:rsidRPr="00FB1DD1">
        <w:rPr>
          <w:rFonts w:ascii="Times New Roman" w:hAnsi="Times New Roman" w:cs="Times New Roman"/>
          <w:sz w:val="28"/>
          <w:szCs w:val="28"/>
        </w:rPr>
        <w:t xml:space="preserve"> установлены погружные насосы марки </w:t>
      </w:r>
      <w:r w:rsidR="0090485F" w:rsidRPr="00FB1DD1">
        <w:rPr>
          <w:rFonts w:ascii="Times New Roman" w:hAnsi="Times New Roman" w:cs="Times New Roman"/>
          <w:bCs/>
          <w:sz w:val="28"/>
          <w:szCs w:val="28"/>
        </w:rPr>
        <w:t xml:space="preserve">ЭЦВ </w:t>
      </w:r>
      <w:r w:rsidR="00490F1E" w:rsidRPr="00FB1DD1">
        <w:rPr>
          <w:rFonts w:ascii="Times New Roman" w:hAnsi="Times New Roman" w:cs="Times New Roman"/>
          <w:bCs/>
          <w:sz w:val="28"/>
          <w:szCs w:val="28"/>
        </w:rPr>
        <w:t>5-4-70</w:t>
      </w:r>
      <w:r w:rsidR="0090485F" w:rsidRPr="00FB1DD1">
        <w:rPr>
          <w:rFonts w:ascii="Times New Roman" w:hAnsi="Times New Roman" w:cs="Times New Roman"/>
          <w:bCs/>
          <w:sz w:val="28"/>
          <w:szCs w:val="28"/>
        </w:rPr>
        <w:t xml:space="preserve">, ЭЦВ </w:t>
      </w:r>
      <w:r w:rsidR="00490F1E" w:rsidRPr="00FB1DD1">
        <w:rPr>
          <w:rFonts w:ascii="Times New Roman" w:hAnsi="Times New Roman" w:cs="Times New Roman"/>
          <w:bCs/>
          <w:sz w:val="28"/>
          <w:szCs w:val="28"/>
        </w:rPr>
        <w:t>5-4-75</w:t>
      </w:r>
      <w:r w:rsidR="0090485F" w:rsidRPr="00FB1DD1">
        <w:rPr>
          <w:rFonts w:ascii="Times New Roman" w:hAnsi="Times New Roman" w:cs="Times New Roman"/>
          <w:bCs/>
          <w:sz w:val="28"/>
          <w:szCs w:val="28"/>
        </w:rPr>
        <w:t xml:space="preserve">, ЭЦВ </w:t>
      </w:r>
      <w:r w:rsidR="00490F1E" w:rsidRPr="00FB1DD1">
        <w:rPr>
          <w:rFonts w:ascii="Times New Roman" w:hAnsi="Times New Roman" w:cs="Times New Roman"/>
          <w:bCs/>
          <w:sz w:val="28"/>
          <w:szCs w:val="28"/>
        </w:rPr>
        <w:t>5-6,5, ЭЦВ 5-4-55</w:t>
      </w:r>
      <w:r w:rsidR="0090485F" w:rsidRPr="00FB1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0F1E" w:rsidRPr="00FB1DD1">
        <w:rPr>
          <w:rFonts w:ascii="Times New Roman" w:hAnsi="Times New Roman" w:cs="Times New Roman"/>
          <w:bCs/>
          <w:sz w:val="28"/>
          <w:szCs w:val="28"/>
        </w:rPr>
        <w:t>ЭЦВ 5-5-50</w:t>
      </w:r>
      <w:r w:rsidR="0090485F" w:rsidRPr="00FB1DD1">
        <w:rPr>
          <w:rFonts w:ascii="Times New Roman" w:hAnsi="Times New Roman" w:cs="Times New Roman"/>
          <w:sz w:val="28"/>
          <w:szCs w:val="28"/>
        </w:rPr>
        <w:t xml:space="preserve">. Насосы (погружные) выполняют следующие задачи: 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1. бесперебойное обеспечение водой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в требуемом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согласно зонам обслуживания в соответствии с реальным режимом водопотребления.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2. экономия средств предприятия за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снижения затрат на ремонт, обслуживание и содержание оборудования. 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и контроль за рациональным использованием тепло-,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- и трудовых ресурсов. 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>4. установление эксплуатационных режимов для бесперебойной подачи воды, при соблюдении заданного напора в контрольных точках в соответствии с реальным режимом водопотребления.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5. предотвращать возникновение неисправностей и аварийных ситуаций, а в случае их возникновения принимать меры к устранению и локализации аварий в соответствии с планами ликвидации. 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Программное устройство предусматривает возможность включения насосов в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часы суток, поддерживает заданные параметры </w:t>
      </w:r>
      <w:r w:rsidRPr="00FB1DD1">
        <w:rPr>
          <w:rFonts w:ascii="Times New Roman" w:hAnsi="Times New Roman" w:cs="Times New Roman"/>
          <w:sz w:val="28"/>
          <w:szCs w:val="28"/>
        </w:rPr>
        <w:lastRenderedPageBreak/>
        <w:t>напора в сети, что позволяет значительно снизить затраты электроэнергии до 30-50%.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Для полного выполнения оценки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подачи воды, которая рассчитывается по соотношениям удельного расхода электрической энергии, необходимого для подачи установленного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воды и установленного уровня напора, необходимо выполнить следующие поставленные задачи: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1. обосновать выбор объективного критерия для оценки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работы насосов системы водоснабжения и составить рекомендации для определения имеющегося потенциала энергосбережения;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>2.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управления;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>3. оценить влияние выбора способа управления насосами и характера распределения нагрузки во времени на определение его оптимальных параметров;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4. провести сравнительный анализ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различных способов управления насосами с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возможности применения регулируемого привода. </w:t>
      </w:r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Оценочные показатели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систем водоснабжения </w:t>
      </w:r>
    </w:p>
    <w:p w:rsidR="0090485F" w:rsidRPr="00FB1DD1" w:rsidRDefault="0090485F" w:rsidP="00FB1DD1">
      <w:pPr>
        <w:ind w:firstLine="709"/>
        <w:jc w:val="both"/>
        <w:rPr>
          <w:rStyle w:val="3"/>
          <w:sz w:val="28"/>
          <w:szCs w:val="28"/>
        </w:rPr>
      </w:pPr>
      <w:r w:rsidRPr="00FB1DD1">
        <w:rPr>
          <w:sz w:val="28"/>
          <w:szCs w:val="28"/>
        </w:rPr>
        <w:t>Согласно ГОСТ 33969-2016 ц</w:t>
      </w:r>
      <w:r w:rsidRPr="00FB1DD1">
        <w:rPr>
          <w:sz w:val="28"/>
          <w:szCs w:val="28"/>
          <w:shd w:val="clear" w:color="auto" w:fill="FFFFFF"/>
        </w:rPr>
        <w:t xml:space="preserve">елью оценки </w:t>
      </w:r>
      <w:proofErr w:type="spellStart"/>
      <w:r w:rsidRPr="00FB1DD1">
        <w:rPr>
          <w:sz w:val="28"/>
          <w:szCs w:val="28"/>
          <w:shd w:val="clear" w:color="auto" w:fill="FFFFFF"/>
        </w:rPr>
        <w:t>энергоэффективности</w:t>
      </w:r>
      <w:proofErr w:type="spellEnd"/>
      <w:r w:rsidRPr="00FB1DD1">
        <w:rPr>
          <w:sz w:val="28"/>
          <w:szCs w:val="28"/>
          <w:shd w:val="clear" w:color="auto" w:fill="FFFFFF"/>
        </w:rPr>
        <w:t xml:space="preserve"> насосной системы - установить фактический уровень </w:t>
      </w:r>
      <w:proofErr w:type="spellStart"/>
      <w:r w:rsidRPr="00FB1DD1">
        <w:rPr>
          <w:sz w:val="28"/>
          <w:szCs w:val="28"/>
          <w:shd w:val="clear" w:color="auto" w:fill="FFFFFF"/>
        </w:rPr>
        <w:t>ее</w:t>
      </w:r>
      <w:proofErr w:type="spellEnd"/>
      <w:r w:rsidRPr="00FB1DD1">
        <w:rPr>
          <w:sz w:val="28"/>
          <w:szCs w:val="28"/>
          <w:shd w:val="clear" w:color="auto" w:fill="FFFFFF"/>
        </w:rPr>
        <w:t xml:space="preserve"> энергопотребления и определить возможности повышения </w:t>
      </w:r>
      <w:proofErr w:type="spellStart"/>
      <w:r w:rsidRPr="00FB1DD1">
        <w:rPr>
          <w:sz w:val="28"/>
          <w:szCs w:val="28"/>
          <w:shd w:val="clear" w:color="auto" w:fill="FFFFFF"/>
        </w:rPr>
        <w:t>ее</w:t>
      </w:r>
      <w:proofErr w:type="spellEnd"/>
      <w:r w:rsidRPr="00FB1DD1">
        <w:rPr>
          <w:sz w:val="28"/>
          <w:szCs w:val="28"/>
          <w:shd w:val="clear" w:color="auto" w:fill="FFFFFF"/>
        </w:rPr>
        <w:t xml:space="preserve"> эффективности. </w:t>
      </w:r>
      <w:r w:rsidRPr="00FB1DD1">
        <w:rPr>
          <w:rStyle w:val="3"/>
          <w:sz w:val="28"/>
          <w:szCs w:val="28"/>
        </w:rPr>
        <w:t xml:space="preserve">Общепринятые показатели ЭФ для систем водоснабжения отсутствуют. Неявно они характеризуются долей потерь товарной воды, количеством расходуемой воды среднестатистическим жителем по нормативам или приборам </w:t>
      </w:r>
      <w:proofErr w:type="spellStart"/>
      <w:r w:rsidRPr="00FB1DD1">
        <w:rPr>
          <w:rStyle w:val="3"/>
          <w:sz w:val="28"/>
          <w:szCs w:val="28"/>
        </w:rPr>
        <w:t>учета</w:t>
      </w:r>
      <w:proofErr w:type="spellEnd"/>
      <w:r w:rsidRPr="00FB1DD1">
        <w:rPr>
          <w:rStyle w:val="3"/>
          <w:sz w:val="28"/>
          <w:szCs w:val="28"/>
        </w:rPr>
        <w:t xml:space="preserve">, расходом электроэнергии на подъем или перекачку воды. Тем не менее, этого недостаточно, – необходимо вводить параметры ЭФ для оценки динамики использования электроэнергии во всей системе водоснабжения в комплексе и на </w:t>
      </w:r>
      <w:proofErr w:type="spellStart"/>
      <w:r w:rsidRPr="00FB1DD1">
        <w:rPr>
          <w:rStyle w:val="3"/>
          <w:sz w:val="28"/>
          <w:szCs w:val="28"/>
        </w:rPr>
        <w:t>ее</w:t>
      </w:r>
      <w:proofErr w:type="spellEnd"/>
      <w:r w:rsidRPr="00FB1DD1">
        <w:rPr>
          <w:rStyle w:val="3"/>
          <w:sz w:val="28"/>
          <w:szCs w:val="28"/>
        </w:rPr>
        <w:t xml:space="preserve"> различных уровнях. Так, повышение коэффициента полезного действия насосного оборудования может не привести к ожидаемому росту ЭФ из-за потерь воды в распределительных сетях, а запланированную экономию электрической энергии легко достичь искусственным снижением подачи воды. Экономия ресурсов возможна как на стадии производства и транспортирования воды, так и в процессе </w:t>
      </w:r>
      <w:proofErr w:type="spellStart"/>
      <w:r w:rsidRPr="00FB1DD1">
        <w:rPr>
          <w:rStyle w:val="3"/>
          <w:sz w:val="28"/>
          <w:szCs w:val="28"/>
        </w:rPr>
        <w:t>ее</w:t>
      </w:r>
      <w:proofErr w:type="spellEnd"/>
      <w:r w:rsidRPr="00FB1DD1">
        <w:rPr>
          <w:rStyle w:val="3"/>
          <w:sz w:val="28"/>
          <w:szCs w:val="28"/>
        </w:rPr>
        <w:t xml:space="preserve"> потребления, когда одновременно сберегается вода, электроэнергия и денежные средства на их покупку.</w:t>
      </w:r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Г) </w:t>
      </w:r>
      <w:r w:rsidRPr="00FB1DD1">
        <w:rPr>
          <w:rStyle w:val="3"/>
          <w:sz w:val="28"/>
          <w:szCs w:val="28"/>
        </w:rPr>
        <w:t>Состояние и функционирование водопроводных сетей и систем водоснабжения, оценка величины износа сетей и определение возможности обеспечения качества воды в процессе транспортировки по этим сетям</w:t>
      </w:r>
    </w:p>
    <w:p w:rsidR="0090485F" w:rsidRPr="00FB1DD1" w:rsidRDefault="0090485F" w:rsidP="00FB1DD1">
      <w:pPr>
        <w:pStyle w:val="2"/>
        <w:spacing w:line="240" w:lineRule="auto"/>
        <w:ind w:firstLine="708"/>
        <w:jc w:val="both"/>
        <w:rPr>
          <w:rStyle w:val="3"/>
          <w:rFonts w:ascii="Times New Roman" w:hAnsi="Times New Roman" w:cs="Times New Roman"/>
          <w:bCs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Снабжение абонентов холодной питьевой водой надлежащего качества осуществляется через централизованную систему сетевого водопровода. Водопроводные сети на территории МО </w:t>
      </w:r>
      <w:r w:rsidR="00721789" w:rsidRPr="00FB1DD1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Пономаревский сельсовет</w:t>
      </w:r>
      <w:r w:rsidR="00721789" w:rsidRPr="00FB1DD1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Пономаревского</w:t>
      </w:r>
      <w:r w:rsidR="00721789" w:rsidRPr="00FB1DD1">
        <w:rPr>
          <w:rFonts w:ascii="Times New Roman" w:hAnsi="Times New Roman" w:cs="Times New Roman"/>
          <w:sz w:val="28"/>
          <w:szCs w:val="28"/>
        </w:rPr>
        <w:t xml:space="preserve"> </w:t>
      </w:r>
      <w:r w:rsidRPr="00FB1DD1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721789" w:rsidRPr="00FB1DD1">
        <w:rPr>
          <w:rFonts w:ascii="Times New Roman" w:hAnsi="Times New Roman" w:cs="Times New Roman"/>
          <w:sz w:val="28"/>
          <w:szCs w:val="28"/>
        </w:rPr>
        <w:t xml:space="preserve"> </w:t>
      </w:r>
      <w:r w:rsidRPr="00FB1DD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bookmarkStart w:id="21" w:name="_Hlk83202148"/>
      <w:r w:rsidRPr="00FB1DD1">
        <w:rPr>
          <w:rFonts w:ascii="Times New Roman" w:hAnsi="Times New Roman" w:cs="Times New Roman"/>
          <w:sz w:val="28"/>
          <w:szCs w:val="28"/>
        </w:rPr>
        <w:t xml:space="preserve">СП 31.13330.2012 «Водоснабжение. Наружные сети и </w:t>
      </w:r>
      <w:r w:rsidRPr="00FB1DD1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сооружения» </w:t>
      </w:r>
      <w:bookmarkEnd w:id="21"/>
      <w:r w:rsidRPr="00FB1DD1">
        <w:rPr>
          <w:rFonts w:ascii="Times New Roman" w:hAnsi="Times New Roman" w:cs="Times New Roman"/>
          <w:sz w:val="28"/>
          <w:szCs w:val="28"/>
        </w:rPr>
        <w:t xml:space="preserve">представляют не замкнутую систему водопроводных труб. Общая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протяженность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водопроводных сетей на территории поссовета </w:t>
      </w:r>
      <w:r w:rsidRPr="00FB1DD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21789" w:rsidRPr="00FB1DD1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FB1D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1789" w:rsidRPr="00FB1D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B1DD1">
        <w:rPr>
          <w:rFonts w:ascii="Times New Roman" w:hAnsi="Times New Roman" w:cs="Times New Roman"/>
          <w:sz w:val="28"/>
          <w:szCs w:val="28"/>
        </w:rPr>
        <w:t xml:space="preserve"> км. </w:t>
      </w:r>
      <w:r w:rsidR="00721789" w:rsidRPr="00FB1DD1">
        <w:rPr>
          <w:rFonts w:ascii="Times New Roman" w:hAnsi="Times New Roman" w:cs="Times New Roman"/>
          <w:sz w:val="28"/>
          <w:szCs w:val="28"/>
        </w:rPr>
        <w:t>Большая ч</w:t>
      </w:r>
      <w:r w:rsidRPr="00FB1DD1">
        <w:rPr>
          <w:rFonts w:ascii="Times New Roman" w:hAnsi="Times New Roman" w:cs="Times New Roman"/>
          <w:sz w:val="28"/>
          <w:szCs w:val="28"/>
        </w:rPr>
        <w:t xml:space="preserve">асть водопроводных сетей нуждается в реконструкции и частичной замене. </w:t>
      </w:r>
      <w:r w:rsidRPr="00FB1DD1">
        <w:rPr>
          <w:rStyle w:val="3"/>
          <w:rFonts w:ascii="Times New Roman" w:hAnsi="Times New Roman" w:cs="Times New Roman"/>
          <w:bCs/>
          <w:sz w:val="28"/>
          <w:szCs w:val="28"/>
        </w:rPr>
        <w:t>Данные существующих водопроводных сетей представлены в таблице 1.1.4.Г.</w:t>
      </w:r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Таблица </w:t>
      </w:r>
      <w:r w:rsidR="00FD4899">
        <w:rPr>
          <w:sz w:val="28"/>
          <w:szCs w:val="28"/>
        </w:rPr>
        <w:t>8.2</w:t>
      </w:r>
      <w:r w:rsidRPr="00FB1DD1">
        <w:rPr>
          <w:sz w:val="28"/>
          <w:szCs w:val="28"/>
        </w:rPr>
        <w:t xml:space="preserve"> – Водопроводные сети на </w:t>
      </w:r>
      <w:proofErr w:type="gramStart"/>
      <w:r w:rsidRPr="00FB1DD1">
        <w:rPr>
          <w:sz w:val="28"/>
          <w:szCs w:val="28"/>
        </w:rPr>
        <w:t>территории  МО</w:t>
      </w:r>
      <w:proofErr w:type="gramEnd"/>
      <w:r w:rsidRPr="00FB1DD1">
        <w:rPr>
          <w:sz w:val="28"/>
          <w:szCs w:val="28"/>
        </w:rPr>
        <w:t xml:space="preserve"> </w:t>
      </w:r>
      <w:r w:rsidR="00721789"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721789"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</w:t>
      </w:r>
      <w:r w:rsidRPr="00FB1DD1">
        <w:rPr>
          <w:sz w:val="28"/>
          <w:szCs w:val="28"/>
        </w:rPr>
        <w:t xml:space="preserve"> района Оренбургской области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1557"/>
        <w:gridCol w:w="1512"/>
        <w:gridCol w:w="1642"/>
        <w:gridCol w:w="1328"/>
        <w:gridCol w:w="1475"/>
      </w:tblGrid>
      <w:tr w:rsidR="0090485F" w:rsidRPr="00FB1DD1" w:rsidTr="00721789">
        <w:trPr>
          <w:trHeight w:val="324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FB1DD1">
              <w:rPr>
                <w:sz w:val="28"/>
                <w:szCs w:val="28"/>
              </w:rPr>
              <w:t>Населенный</w:t>
            </w:r>
            <w:proofErr w:type="spellEnd"/>
            <w:r w:rsidRPr="00FB1DD1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FB1DD1">
              <w:rPr>
                <w:sz w:val="28"/>
                <w:szCs w:val="28"/>
              </w:rPr>
              <w:t>Протяженность</w:t>
            </w:r>
            <w:proofErr w:type="spellEnd"/>
            <w:r w:rsidRPr="00FB1DD1">
              <w:rPr>
                <w:sz w:val="28"/>
                <w:szCs w:val="28"/>
              </w:rPr>
              <w:t>, 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Материал труб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Диаметр труб, мм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Степень износа, 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485F" w:rsidRPr="00FB1DD1" w:rsidRDefault="0090485F" w:rsidP="00FB1DD1">
            <w:pPr>
              <w:widowControl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Год постройки</w:t>
            </w:r>
          </w:p>
        </w:tc>
      </w:tr>
      <w:tr w:rsidR="0090485F" w:rsidRPr="00FB1DD1" w:rsidTr="00721789">
        <w:trPr>
          <w:trHeight w:val="360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89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с</w:t>
            </w:r>
            <w:r w:rsidR="0090485F" w:rsidRPr="00FB1DD1">
              <w:rPr>
                <w:sz w:val="28"/>
                <w:szCs w:val="28"/>
              </w:rPr>
              <w:t xml:space="preserve">. </w:t>
            </w:r>
            <w:proofErr w:type="spellStart"/>
            <w:r w:rsidRPr="00FB1DD1">
              <w:rPr>
                <w:sz w:val="28"/>
                <w:szCs w:val="28"/>
              </w:rPr>
              <w:t>Пономаревка</w:t>
            </w:r>
            <w:proofErr w:type="spellEnd"/>
            <w:r w:rsidRPr="00FB1DD1">
              <w:rPr>
                <w:sz w:val="28"/>
                <w:szCs w:val="28"/>
              </w:rPr>
              <w:t xml:space="preserve">- </w:t>
            </w:r>
          </w:p>
          <w:p w:rsidR="0090485F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с. Сорокино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26</w:t>
            </w:r>
            <w:r w:rsidR="0090485F" w:rsidRPr="00FB1DD1">
              <w:rPr>
                <w:sz w:val="28"/>
                <w:szCs w:val="28"/>
              </w:rPr>
              <w:t>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Чугун, сталь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100,76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FD489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485F" w:rsidRPr="00FB1DD1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FD489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90485F" w:rsidRPr="00FB1DD1" w:rsidTr="00721789">
        <w:trPr>
          <w:trHeight w:val="121"/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 xml:space="preserve">с. </w:t>
            </w:r>
            <w:proofErr w:type="spellStart"/>
            <w:r w:rsidRPr="00FB1DD1">
              <w:rPr>
                <w:sz w:val="28"/>
                <w:szCs w:val="28"/>
              </w:rPr>
              <w:t>Пономаревка</w:t>
            </w:r>
            <w:proofErr w:type="spellEnd"/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221</w:t>
            </w:r>
            <w:r w:rsidR="0090485F" w:rsidRPr="00FB1DD1">
              <w:rPr>
                <w:sz w:val="28"/>
                <w:szCs w:val="28"/>
              </w:rPr>
              <w:t>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Чугун, сталь, полиэтилен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721789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110,56</w:t>
            </w:r>
            <w:r w:rsidR="0090485F" w:rsidRPr="00FB1DD1">
              <w:rPr>
                <w:sz w:val="28"/>
                <w:szCs w:val="28"/>
              </w:rPr>
              <w:t>,</w:t>
            </w:r>
            <w:r w:rsidRPr="00FB1DD1">
              <w:rPr>
                <w:sz w:val="28"/>
                <w:szCs w:val="28"/>
              </w:rPr>
              <w:t>32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FD4899" w:rsidP="00FD48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0485F" w:rsidRPr="00FB1DD1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5F" w:rsidRPr="00FB1DD1" w:rsidRDefault="0090485F" w:rsidP="00FB1D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B1DD1">
              <w:rPr>
                <w:sz w:val="28"/>
                <w:szCs w:val="28"/>
              </w:rPr>
              <w:t>-</w:t>
            </w:r>
          </w:p>
        </w:tc>
      </w:tr>
    </w:tbl>
    <w:p w:rsidR="0090485F" w:rsidRPr="00FB1DD1" w:rsidRDefault="0090485F" w:rsidP="00FB1DD1">
      <w:pPr>
        <w:pStyle w:val="2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Для профилактики возникновения аварий и утечек на сетях водопровода и для уменьшения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потерь регулярно следует своевременно проводить ремонт и замену участков водопровода и внутриквартальных водопроводных перемычек, а также запорно-регулирующей арматуры (ЗРА). Эти действия необходимы для локализации аварийных участков водопровода и отключения наименьшего числа жителей при производстве аварийно-восстановительных работ. Существующие сети водопровода по мере их износа подлежат перекладке с заменой труб и колодцев на новые из современных материалов. 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стальных, поэтому операции погрузки-выгрузки и перевозки обходятся дешевле и не требуют применения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техники, они удобны в монтаже. 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приказом Госстроя РФ №168 от 30.12.1999 г. Для обеспечения качества воды в процессе </w:t>
      </w:r>
      <w:proofErr w:type="spellStart"/>
      <w:r w:rsidRPr="00FB1DD1">
        <w:rPr>
          <w:rStyle w:val="3"/>
          <w:rFonts w:ascii="Times New Roman" w:hAnsi="Times New Roman" w:cs="Times New Roman"/>
          <w:sz w:val="28"/>
          <w:szCs w:val="28"/>
        </w:rPr>
        <w:t>ее</w:t>
      </w:r>
      <w:proofErr w:type="spellEnd"/>
      <w:r w:rsidRPr="00FB1DD1">
        <w:rPr>
          <w:rStyle w:val="3"/>
          <w:rFonts w:ascii="Times New Roman" w:hAnsi="Times New Roman" w:cs="Times New Roman"/>
          <w:sz w:val="28"/>
          <w:szCs w:val="28"/>
        </w:rPr>
        <w:t xml:space="preserve"> транспортировки производится постоянный мониторинг на соответствие требованиям </w:t>
      </w:r>
      <w:bookmarkStart w:id="22" w:name="_Hlk83202194"/>
      <w:r w:rsidRPr="00FB1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</w:r>
      <w:r w:rsidRPr="00FB1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мероприятий" </w:t>
      </w:r>
      <w:r w:rsidRPr="00FB1DD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B1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B1DD1">
        <w:rPr>
          <w:rStyle w:val="3"/>
          <w:rFonts w:ascii="Times New Roman" w:hAnsi="Times New Roman" w:cs="Times New Roman"/>
          <w:sz w:val="28"/>
          <w:szCs w:val="28"/>
        </w:rPr>
        <w:t>.</w:t>
      </w:r>
      <w:bookmarkEnd w:id="22"/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Д) </w:t>
      </w:r>
      <w:r w:rsidRPr="00FB1DD1">
        <w:rPr>
          <w:rStyle w:val="3"/>
          <w:sz w:val="28"/>
          <w:szCs w:val="28"/>
        </w:rPr>
        <w:t xml:space="preserve">Существующие технические и технологические проблемы, возникающие при водоснабжении и анализ исполнения предписаний органов, осуществляющих государственных надзор, муниципальный контроль, об устранении нарушений, влияющих на качество и безопасность воды. </w:t>
      </w:r>
    </w:p>
    <w:p w:rsidR="0090485F" w:rsidRPr="00FB1DD1" w:rsidRDefault="004A403B" w:rsidP="00FB1DD1">
      <w:pPr>
        <w:pStyle w:val="a9"/>
        <w:widowControl w:val="0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FB1DD1">
        <w:rPr>
          <w:rStyle w:val="3"/>
          <w:sz w:val="28"/>
          <w:szCs w:val="28"/>
        </w:rPr>
        <w:t>З</w:t>
      </w:r>
      <w:r w:rsidR="0090485F" w:rsidRPr="00FB1DD1">
        <w:rPr>
          <w:rStyle w:val="3"/>
          <w:sz w:val="28"/>
          <w:szCs w:val="28"/>
        </w:rPr>
        <w:t xml:space="preserve">начительной проблемой качественной поставки воды населению МО </w:t>
      </w:r>
      <w:r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</w:t>
      </w:r>
      <w:r w:rsidRPr="00FB1DD1">
        <w:rPr>
          <w:rStyle w:val="3"/>
          <w:sz w:val="28"/>
          <w:szCs w:val="28"/>
        </w:rPr>
        <w:t xml:space="preserve"> </w:t>
      </w:r>
      <w:r w:rsidR="0090485F" w:rsidRPr="00FB1DD1">
        <w:rPr>
          <w:rStyle w:val="3"/>
          <w:sz w:val="28"/>
          <w:szCs w:val="28"/>
        </w:rPr>
        <w:t xml:space="preserve">района Оренбургской области является износ водопроводных сетей, также имеются потери воды. У существующей водопроводной сети материалом для труб является чугун, сталь, полиэтилен. Требуется </w:t>
      </w:r>
      <w:r w:rsidRPr="00FB1DD1">
        <w:rPr>
          <w:rStyle w:val="3"/>
          <w:sz w:val="28"/>
          <w:szCs w:val="28"/>
        </w:rPr>
        <w:t xml:space="preserve">капитальный </w:t>
      </w:r>
      <w:r w:rsidR="0090485F" w:rsidRPr="00FB1DD1">
        <w:rPr>
          <w:rStyle w:val="3"/>
          <w:sz w:val="28"/>
          <w:szCs w:val="28"/>
        </w:rPr>
        <w:t>ремонт и реконструкция водопроводных сооружений, имеющих большой износ. Скважины муниципального образования имеют удовлетворительный дебет.</w:t>
      </w:r>
    </w:p>
    <w:p w:rsidR="0090485F" w:rsidRPr="00FB1DD1" w:rsidRDefault="0090485F" w:rsidP="00FB1DD1">
      <w:pPr>
        <w:pStyle w:val="a9"/>
        <w:spacing w:after="0"/>
        <w:ind w:firstLine="709"/>
        <w:jc w:val="both"/>
        <w:rPr>
          <w:rStyle w:val="3"/>
          <w:sz w:val="28"/>
          <w:szCs w:val="28"/>
        </w:rPr>
      </w:pPr>
      <w:r w:rsidRPr="00FB1DD1">
        <w:rPr>
          <w:rStyle w:val="3"/>
          <w:sz w:val="28"/>
          <w:szCs w:val="28"/>
        </w:rPr>
        <w:t xml:space="preserve">Указанная причина не может быть устранены полностью в короткие сроки, и даже частичное </w:t>
      </w:r>
      <w:proofErr w:type="spellStart"/>
      <w:r w:rsidRPr="00FB1DD1">
        <w:rPr>
          <w:rStyle w:val="3"/>
          <w:sz w:val="28"/>
          <w:szCs w:val="28"/>
        </w:rPr>
        <w:t>ее</w:t>
      </w:r>
      <w:proofErr w:type="spellEnd"/>
      <w:r w:rsidRPr="00FB1DD1">
        <w:rPr>
          <w:rStyle w:val="3"/>
          <w:sz w:val="28"/>
          <w:szCs w:val="28"/>
        </w:rPr>
        <w:t xml:space="preserve"> устранение связано с необходимостью осуществления ряда программ, содержанием которых является:</w:t>
      </w:r>
    </w:p>
    <w:p w:rsidR="0090485F" w:rsidRPr="00FB1DD1" w:rsidRDefault="0090485F" w:rsidP="00FB1DD1">
      <w:pPr>
        <w:pStyle w:val="a9"/>
        <w:spacing w:after="0"/>
        <w:ind w:firstLine="709"/>
        <w:jc w:val="both"/>
        <w:rPr>
          <w:rStyle w:val="3"/>
          <w:sz w:val="28"/>
          <w:szCs w:val="28"/>
        </w:rPr>
      </w:pPr>
      <w:r w:rsidRPr="00FB1DD1">
        <w:rPr>
          <w:rStyle w:val="3"/>
          <w:sz w:val="28"/>
          <w:szCs w:val="28"/>
        </w:rPr>
        <w:t>- реконструкция/частичная замена водопроводных сетей;</w:t>
      </w:r>
    </w:p>
    <w:p w:rsidR="0090485F" w:rsidRPr="00FB1DD1" w:rsidRDefault="0090485F" w:rsidP="00FB1DD1">
      <w:pPr>
        <w:pStyle w:val="a9"/>
        <w:spacing w:after="0"/>
        <w:ind w:firstLine="709"/>
        <w:jc w:val="both"/>
        <w:rPr>
          <w:rStyle w:val="3"/>
          <w:sz w:val="28"/>
          <w:szCs w:val="28"/>
        </w:rPr>
      </w:pPr>
      <w:r w:rsidRPr="00FB1DD1">
        <w:rPr>
          <w:rStyle w:val="3"/>
          <w:sz w:val="28"/>
          <w:szCs w:val="28"/>
        </w:rPr>
        <w:t xml:space="preserve">- установка приборов </w:t>
      </w:r>
      <w:proofErr w:type="spellStart"/>
      <w:r w:rsidRPr="00FB1DD1">
        <w:rPr>
          <w:rStyle w:val="3"/>
          <w:sz w:val="28"/>
          <w:szCs w:val="28"/>
        </w:rPr>
        <w:t>учета</w:t>
      </w:r>
      <w:proofErr w:type="spellEnd"/>
      <w:r w:rsidRPr="00FB1DD1">
        <w:rPr>
          <w:rStyle w:val="3"/>
          <w:sz w:val="28"/>
          <w:szCs w:val="28"/>
        </w:rPr>
        <w:t xml:space="preserve"> у всех абонентов.</w:t>
      </w:r>
    </w:p>
    <w:p w:rsidR="0090485F" w:rsidRPr="00FB1DD1" w:rsidRDefault="0090485F" w:rsidP="00FB1DD1">
      <w:pPr>
        <w:pStyle w:val="a9"/>
        <w:spacing w:after="0"/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К нерациональному и </w:t>
      </w:r>
      <w:r w:rsidRPr="00FB1DD1">
        <w:rPr>
          <w:spacing w:val="-3"/>
          <w:sz w:val="28"/>
          <w:szCs w:val="28"/>
        </w:rPr>
        <w:t xml:space="preserve">неэкономному </w:t>
      </w:r>
      <w:r w:rsidRPr="00FB1DD1">
        <w:rPr>
          <w:sz w:val="28"/>
          <w:szCs w:val="28"/>
        </w:rPr>
        <w:t xml:space="preserve">использованию можно отнести использование </w:t>
      </w:r>
      <w:r w:rsidRPr="00FB1DD1">
        <w:rPr>
          <w:spacing w:val="-4"/>
          <w:sz w:val="28"/>
          <w:szCs w:val="28"/>
        </w:rPr>
        <w:t xml:space="preserve">воды </w:t>
      </w:r>
      <w:r w:rsidRPr="00FB1DD1">
        <w:rPr>
          <w:sz w:val="28"/>
          <w:szCs w:val="28"/>
        </w:rPr>
        <w:t xml:space="preserve">питьевого </w:t>
      </w:r>
      <w:r w:rsidRPr="00FB1DD1">
        <w:rPr>
          <w:spacing w:val="-3"/>
          <w:sz w:val="28"/>
          <w:szCs w:val="28"/>
        </w:rPr>
        <w:t xml:space="preserve">качества </w:t>
      </w:r>
      <w:r w:rsidRPr="00FB1DD1">
        <w:rPr>
          <w:sz w:val="28"/>
          <w:szCs w:val="28"/>
        </w:rPr>
        <w:t xml:space="preserve">на производственные и другие, не связанные с питьевым и бытовым водоснабжением цели. </w:t>
      </w:r>
      <w:r w:rsidRPr="00FB1DD1">
        <w:rPr>
          <w:rStyle w:val="3"/>
          <w:sz w:val="28"/>
          <w:szCs w:val="28"/>
        </w:rPr>
        <w:t xml:space="preserve">Значительно возрастает потребление воды в летний период, что в первую очередь связано с поливом приусадебных участков, а также </w:t>
      </w:r>
      <w:proofErr w:type="spellStart"/>
      <w:r w:rsidRPr="00FB1DD1">
        <w:rPr>
          <w:rStyle w:val="3"/>
          <w:sz w:val="28"/>
          <w:szCs w:val="28"/>
        </w:rPr>
        <w:t>зеленых</w:t>
      </w:r>
      <w:proofErr w:type="spellEnd"/>
      <w:r w:rsidRPr="00FB1DD1">
        <w:rPr>
          <w:rStyle w:val="3"/>
          <w:sz w:val="28"/>
          <w:szCs w:val="28"/>
        </w:rPr>
        <w:t xml:space="preserve"> насаждений.</w:t>
      </w:r>
    </w:p>
    <w:p w:rsidR="0090485F" w:rsidRPr="00FB1DD1" w:rsidRDefault="0090485F" w:rsidP="00FB1DD1">
      <w:pPr>
        <w:tabs>
          <w:tab w:val="left" w:pos="9025"/>
        </w:tabs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Е) </w:t>
      </w:r>
      <w:r w:rsidRPr="00FB1DD1">
        <w:rPr>
          <w:rStyle w:val="3"/>
          <w:sz w:val="28"/>
          <w:szCs w:val="28"/>
        </w:rPr>
        <w:t>Централизованная система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90485F" w:rsidRPr="00FB1DD1" w:rsidRDefault="0090485F" w:rsidP="00FB1DD1">
      <w:pPr>
        <w:ind w:firstLine="709"/>
        <w:jc w:val="both"/>
        <w:rPr>
          <w:sz w:val="28"/>
          <w:szCs w:val="28"/>
        </w:rPr>
      </w:pPr>
      <w:r w:rsidRPr="00FB1DD1">
        <w:rPr>
          <w:sz w:val="28"/>
          <w:szCs w:val="28"/>
        </w:rPr>
        <w:t xml:space="preserve">Централизованное горячее водоснабжение в </w:t>
      </w:r>
      <w:r w:rsidRPr="00FB1DD1">
        <w:rPr>
          <w:rStyle w:val="3"/>
          <w:bCs/>
          <w:sz w:val="28"/>
          <w:szCs w:val="28"/>
        </w:rPr>
        <w:t xml:space="preserve">МО </w:t>
      </w:r>
      <w:r w:rsidR="004A403B" w:rsidRPr="00FB1DD1">
        <w:rPr>
          <w:rStyle w:val="3"/>
          <w:rFonts w:eastAsia="Microsoft YaHei"/>
          <w:bCs/>
          <w:iCs/>
          <w:color w:val="000000"/>
          <w:spacing w:val="2"/>
          <w:sz w:val="28"/>
          <w:szCs w:val="28"/>
        </w:rPr>
        <w:t>Пономаревский сельсовет</w:t>
      </w:r>
      <w:r w:rsidR="004A403B" w:rsidRPr="00FB1DD1">
        <w:rPr>
          <w:rStyle w:val="3"/>
          <w:rFonts w:eastAsia="Microsoft YaHei"/>
          <w:bCs/>
          <w:iCs/>
          <w:spacing w:val="2"/>
          <w:sz w:val="28"/>
          <w:szCs w:val="28"/>
        </w:rPr>
        <w:t xml:space="preserve"> Пономаревского</w:t>
      </w:r>
      <w:r w:rsidRPr="00FB1DD1">
        <w:rPr>
          <w:rStyle w:val="3"/>
          <w:bCs/>
          <w:sz w:val="28"/>
          <w:szCs w:val="28"/>
        </w:rPr>
        <w:t xml:space="preserve"> района Оренбургской области</w:t>
      </w:r>
      <w:r w:rsidR="004A403B" w:rsidRPr="00FB1DD1">
        <w:rPr>
          <w:rStyle w:val="3"/>
          <w:bCs/>
          <w:sz w:val="28"/>
          <w:szCs w:val="28"/>
        </w:rPr>
        <w:t xml:space="preserve"> </w:t>
      </w:r>
      <w:r w:rsidRPr="00FB1DD1">
        <w:rPr>
          <w:bCs/>
          <w:sz w:val="28"/>
          <w:szCs w:val="28"/>
        </w:rPr>
        <w:t>отсутствует</w:t>
      </w:r>
      <w:r w:rsidRPr="00FB1DD1">
        <w:rPr>
          <w:sz w:val="28"/>
          <w:szCs w:val="28"/>
        </w:rPr>
        <w:t>. Население использует индивидуальные нагревательные элементы.</w:t>
      </w:r>
    </w:p>
    <w:p w:rsidR="0090485F" w:rsidRPr="00FB1DD1" w:rsidRDefault="00FD4899" w:rsidP="00FB1DD1">
      <w:pPr>
        <w:pStyle w:val="31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</w:rPr>
      </w:pPr>
      <w:bookmarkStart w:id="23" w:name="_Toc80360370"/>
      <w:bookmarkStart w:id="24" w:name="_Toc57880032"/>
      <w:r>
        <w:rPr>
          <w:rFonts w:ascii="Times New Roman" w:hAnsi="Times New Roman" w:cs="Times New Roman"/>
          <w:b w:val="0"/>
        </w:rPr>
        <w:t>8.2</w:t>
      </w:r>
      <w:r w:rsidR="0090485F" w:rsidRPr="00FB1DD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2</w:t>
      </w:r>
      <w:r w:rsidR="0090485F" w:rsidRPr="00FB1DD1">
        <w:rPr>
          <w:rFonts w:ascii="Times New Roman" w:hAnsi="Times New Roman" w:cs="Times New Roman"/>
          <w:b w:val="0"/>
        </w:rPr>
        <w:t>. Существующие технические и технологические решения по предотвращению замерзания воды</w:t>
      </w:r>
      <w:bookmarkEnd w:id="23"/>
      <w:bookmarkEnd w:id="24"/>
    </w:p>
    <w:p w:rsidR="0090485F" w:rsidRPr="00FB1DD1" w:rsidRDefault="0090485F" w:rsidP="00FB1DD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D1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FB1DD1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</w:t>
      </w:r>
      <w:r w:rsidR="004A403B" w:rsidRPr="00FB1DD1">
        <w:rPr>
          <w:rStyle w:val="3"/>
          <w:rFonts w:ascii="Times New Roman" w:eastAsia="Microsoft YaHei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Пономаревский сельсовет</w:t>
      </w:r>
      <w:r w:rsidR="004A403B" w:rsidRPr="00FB1DD1">
        <w:rPr>
          <w:rStyle w:val="3"/>
          <w:rFonts w:ascii="Times New Roman" w:eastAsia="Microsoft YaHei" w:hAnsi="Times New Roman" w:cs="Times New Roman"/>
          <w:bCs/>
          <w:iCs/>
          <w:spacing w:val="2"/>
          <w:sz w:val="28"/>
          <w:szCs w:val="28"/>
          <w:lang w:eastAsia="ru-RU"/>
        </w:rPr>
        <w:t xml:space="preserve"> Пономаревского</w:t>
      </w:r>
      <w:r w:rsidR="004A403B" w:rsidRPr="00FB1DD1">
        <w:rPr>
          <w:rStyle w:val="3"/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="004A403B" w:rsidRPr="00FB1DD1">
        <w:rPr>
          <w:rFonts w:ascii="Times New Roman" w:hAnsi="Times New Roman" w:cs="Times New Roman"/>
          <w:sz w:val="28"/>
          <w:szCs w:val="28"/>
        </w:rPr>
        <w:t xml:space="preserve"> </w:t>
      </w:r>
      <w:r w:rsidRPr="00FB1DD1">
        <w:rPr>
          <w:rFonts w:ascii="Times New Roman" w:hAnsi="Times New Roman" w:cs="Times New Roman"/>
          <w:sz w:val="28"/>
          <w:szCs w:val="28"/>
        </w:rPr>
        <w:t xml:space="preserve">не относится к территориям распространения </w:t>
      </w:r>
      <w:proofErr w:type="spellStart"/>
      <w:r w:rsidRPr="00FB1DD1">
        <w:rPr>
          <w:rFonts w:ascii="Times New Roman" w:hAnsi="Times New Roman" w:cs="Times New Roman"/>
          <w:sz w:val="28"/>
          <w:szCs w:val="28"/>
        </w:rPr>
        <w:t>вечномерзлых</w:t>
      </w:r>
      <w:proofErr w:type="spellEnd"/>
      <w:r w:rsidRPr="00FB1DD1">
        <w:rPr>
          <w:rFonts w:ascii="Times New Roman" w:hAnsi="Times New Roman" w:cs="Times New Roman"/>
          <w:sz w:val="28"/>
          <w:szCs w:val="28"/>
        </w:rPr>
        <w:t xml:space="preserve"> грунтов. В связи с этим, вопрос выбора технологических решений по предотвращения замерзания воды в рамках схемы водоснабжения не рассматривается. </w:t>
      </w:r>
    </w:p>
    <w:p w:rsidR="0090485F" w:rsidRPr="001338C3" w:rsidRDefault="003659E9" w:rsidP="00FB1DD1">
      <w:pPr>
        <w:pStyle w:val="31"/>
        <w:keepNext w:val="0"/>
        <w:widowControl w:val="0"/>
        <w:numPr>
          <w:ilvl w:val="2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5" w:name="_Toc80360371"/>
      <w:bookmarkStart w:id="26" w:name="_Toc57880033"/>
      <w:r w:rsidRPr="001338C3">
        <w:rPr>
          <w:rFonts w:ascii="Times New Roman" w:hAnsi="Times New Roman" w:cs="Times New Roman"/>
          <w:b w:val="0"/>
          <w:sz w:val="24"/>
          <w:szCs w:val="24"/>
        </w:rPr>
        <w:t>8</w:t>
      </w:r>
      <w:r w:rsidR="0090485F" w:rsidRPr="001338C3">
        <w:rPr>
          <w:rFonts w:ascii="Times New Roman" w:hAnsi="Times New Roman" w:cs="Times New Roman"/>
          <w:b w:val="0"/>
          <w:sz w:val="24"/>
          <w:szCs w:val="24"/>
        </w:rPr>
        <w:t>.</w:t>
      </w:r>
      <w:r w:rsidRPr="001338C3">
        <w:rPr>
          <w:rFonts w:ascii="Times New Roman" w:hAnsi="Times New Roman" w:cs="Times New Roman"/>
          <w:b w:val="0"/>
          <w:sz w:val="24"/>
          <w:szCs w:val="24"/>
        </w:rPr>
        <w:t>2</w:t>
      </w:r>
      <w:r w:rsidR="0090485F" w:rsidRPr="001338C3">
        <w:rPr>
          <w:rFonts w:ascii="Times New Roman" w:hAnsi="Times New Roman" w:cs="Times New Roman"/>
          <w:b w:val="0"/>
          <w:sz w:val="24"/>
          <w:szCs w:val="24"/>
        </w:rPr>
        <w:t>.</w:t>
      </w:r>
      <w:r w:rsidRPr="001338C3">
        <w:rPr>
          <w:rFonts w:ascii="Times New Roman" w:hAnsi="Times New Roman" w:cs="Times New Roman"/>
          <w:b w:val="0"/>
          <w:sz w:val="24"/>
          <w:szCs w:val="24"/>
        </w:rPr>
        <w:t>3</w:t>
      </w:r>
      <w:r w:rsidR="0090485F" w:rsidRPr="001338C3">
        <w:rPr>
          <w:rFonts w:ascii="Times New Roman" w:hAnsi="Times New Roman" w:cs="Times New Roman"/>
          <w:b w:val="0"/>
          <w:sz w:val="24"/>
          <w:szCs w:val="24"/>
        </w:rPr>
        <w:t>. Перечень лиц, владеющих на праве собственности или другом законном основании объектами централизованной системой водоснабжения, с указанием принадлежащих этим лицам таких объектов (границ зон, в которых расположены такие объекты)</w:t>
      </w:r>
      <w:bookmarkEnd w:id="25"/>
      <w:bookmarkEnd w:id="26"/>
    </w:p>
    <w:p w:rsidR="00745BDF" w:rsidRPr="001338C3" w:rsidRDefault="0090485F" w:rsidP="00FC0EA4">
      <w:pPr>
        <w:ind w:firstLine="720"/>
        <w:jc w:val="both"/>
        <w:rPr>
          <w:color w:val="000000"/>
          <w:sz w:val="24"/>
          <w:szCs w:val="24"/>
        </w:rPr>
      </w:pPr>
      <w:r w:rsidRPr="001338C3">
        <w:rPr>
          <w:rFonts w:eastAsia="Microsoft YaHei"/>
          <w:bCs/>
          <w:iCs/>
          <w:spacing w:val="2"/>
          <w:sz w:val="24"/>
          <w:szCs w:val="24"/>
        </w:rPr>
        <w:t xml:space="preserve">Объекты централизованного водоснабжения, находящиеся в границах </w:t>
      </w:r>
      <w:r w:rsidRPr="001338C3">
        <w:rPr>
          <w:rStyle w:val="3"/>
          <w:rFonts w:eastAsia="Microsoft YaHei"/>
          <w:bCs/>
          <w:iCs/>
          <w:spacing w:val="2"/>
          <w:sz w:val="24"/>
          <w:szCs w:val="24"/>
        </w:rPr>
        <w:t xml:space="preserve">МО </w:t>
      </w:r>
      <w:r w:rsidR="004A403B" w:rsidRPr="001338C3">
        <w:rPr>
          <w:rStyle w:val="3"/>
          <w:rFonts w:eastAsia="Microsoft YaHei"/>
          <w:bCs/>
          <w:iCs/>
          <w:color w:val="000000"/>
          <w:spacing w:val="2"/>
          <w:sz w:val="24"/>
          <w:szCs w:val="24"/>
        </w:rPr>
        <w:t>Пономаревский сельсовет</w:t>
      </w:r>
      <w:r w:rsidR="004A403B" w:rsidRPr="001338C3">
        <w:rPr>
          <w:rStyle w:val="3"/>
          <w:rFonts w:eastAsia="Microsoft YaHei"/>
          <w:bCs/>
          <w:iCs/>
          <w:spacing w:val="2"/>
          <w:sz w:val="24"/>
          <w:szCs w:val="24"/>
        </w:rPr>
        <w:t xml:space="preserve"> Пономаревского</w:t>
      </w:r>
      <w:r w:rsidR="004A403B" w:rsidRPr="001338C3">
        <w:rPr>
          <w:rStyle w:val="3"/>
          <w:bCs/>
          <w:sz w:val="24"/>
          <w:szCs w:val="24"/>
        </w:rPr>
        <w:t xml:space="preserve"> района Оренбургской области</w:t>
      </w:r>
      <w:r w:rsidRPr="001338C3">
        <w:rPr>
          <w:bCs/>
          <w:sz w:val="24"/>
          <w:szCs w:val="24"/>
        </w:rPr>
        <w:t>,</w:t>
      </w:r>
      <w:r w:rsidR="004A403B" w:rsidRPr="001338C3">
        <w:rPr>
          <w:bCs/>
          <w:sz w:val="24"/>
          <w:szCs w:val="24"/>
        </w:rPr>
        <w:t xml:space="preserve"> </w:t>
      </w:r>
      <w:r w:rsidRPr="001338C3">
        <w:rPr>
          <w:rFonts w:eastAsia="Microsoft YaHei"/>
          <w:bCs/>
          <w:iCs/>
          <w:spacing w:val="2"/>
          <w:sz w:val="24"/>
          <w:szCs w:val="24"/>
        </w:rPr>
        <w:t xml:space="preserve">состоят на балансе администрации </w:t>
      </w:r>
      <w:r w:rsidR="004A403B" w:rsidRPr="001338C3">
        <w:rPr>
          <w:rFonts w:eastAsia="Microsoft YaHei"/>
          <w:bCs/>
          <w:iCs/>
          <w:spacing w:val="2"/>
          <w:sz w:val="24"/>
          <w:szCs w:val="24"/>
        </w:rPr>
        <w:t>сель</w:t>
      </w:r>
      <w:r w:rsidRPr="001338C3">
        <w:rPr>
          <w:rFonts w:eastAsia="Microsoft YaHei"/>
          <w:bCs/>
          <w:iCs/>
          <w:spacing w:val="2"/>
          <w:sz w:val="24"/>
          <w:szCs w:val="24"/>
        </w:rPr>
        <w:t xml:space="preserve">совета, ресурсосберегающая организация </w:t>
      </w:r>
      <w:r w:rsidR="004A403B" w:rsidRPr="001338C3">
        <w:rPr>
          <w:rFonts w:eastAsia="Microsoft YaHei"/>
          <w:bCs/>
          <w:iCs/>
          <w:spacing w:val="2"/>
          <w:sz w:val="24"/>
          <w:szCs w:val="24"/>
        </w:rPr>
        <w:t>ООО «</w:t>
      </w:r>
      <w:proofErr w:type="spellStart"/>
      <w:r w:rsidR="004A403B" w:rsidRPr="001338C3">
        <w:rPr>
          <w:rFonts w:eastAsia="Microsoft YaHei"/>
          <w:bCs/>
          <w:iCs/>
          <w:spacing w:val="2"/>
          <w:sz w:val="24"/>
          <w:szCs w:val="24"/>
        </w:rPr>
        <w:t>Пономаревское</w:t>
      </w:r>
      <w:proofErr w:type="spellEnd"/>
      <w:r w:rsidR="004A403B" w:rsidRPr="001338C3">
        <w:rPr>
          <w:rFonts w:eastAsia="Microsoft YaHei"/>
          <w:bCs/>
          <w:iCs/>
          <w:spacing w:val="2"/>
          <w:sz w:val="24"/>
          <w:szCs w:val="24"/>
        </w:rPr>
        <w:t xml:space="preserve"> ЖКХ»</w:t>
      </w:r>
      <w:r w:rsidRPr="001338C3">
        <w:rPr>
          <w:rFonts w:eastAsia="Microsoft YaHei"/>
          <w:bCs/>
          <w:iCs/>
          <w:spacing w:val="2"/>
          <w:sz w:val="24"/>
          <w:szCs w:val="24"/>
        </w:rPr>
        <w:t xml:space="preserve">. </w:t>
      </w:r>
    </w:p>
    <w:sectPr w:rsidR="00745BDF" w:rsidRPr="001338C3" w:rsidSect="00FD489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DF9"/>
    <w:multiLevelType w:val="multilevel"/>
    <w:tmpl w:val="31700DA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9379C"/>
    <w:multiLevelType w:val="multilevel"/>
    <w:tmpl w:val="55C6F42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5A0BA8"/>
    <w:multiLevelType w:val="multilevel"/>
    <w:tmpl w:val="E000F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6400C"/>
    <w:rsid w:val="00071159"/>
    <w:rsid w:val="000906DF"/>
    <w:rsid w:val="000C2365"/>
    <w:rsid w:val="000D5F7D"/>
    <w:rsid w:val="000E43DA"/>
    <w:rsid w:val="000E6BD8"/>
    <w:rsid w:val="000F31BA"/>
    <w:rsid w:val="00103FA0"/>
    <w:rsid w:val="0011190E"/>
    <w:rsid w:val="00114298"/>
    <w:rsid w:val="001338C3"/>
    <w:rsid w:val="00134F31"/>
    <w:rsid w:val="001B08D9"/>
    <w:rsid w:val="001D2DD3"/>
    <w:rsid w:val="001D5C41"/>
    <w:rsid w:val="001E1FE1"/>
    <w:rsid w:val="001E6C8C"/>
    <w:rsid w:val="00207914"/>
    <w:rsid w:val="00245190"/>
    <w:rsid w:val="002625B8"/>
    <w:rsid w:val="002675C6"/>
    <w:rsid w:val="002A319B"/>
    <w:rsid w:val="002A3883"/>
    <w:rsid w:val="002C7E9D"/>
    <w:rsid w:val="003337C6"/>
    <w:rsid w:val="00341EEE"/>
    <w:rsid w:val="0034614C"/>
    <w:rsid w:val="0036443F"/>
    <w:rsid w:val="003659E9"/>
    <w:rsid w:val="00387ADA"/>
    <w:rsid w:val="00392625"/>
    <w:rsid w:val="003E6A92"/>
    <w:rsid w:val="0040222C"/>
    <w:rsid w:val="00427BED"/>
    <w:rsid w:val="00451218"/>
    <w:rsid w:val="00490F1E"/>
    <w:rsid w:val="004A06CA"/>
    <w:rsid w:val="004A2814"/>
    <w:rsid w:val="004A403B"/>
    <w:rsid w:val="004B3456"/>
    <w:rsid w:val="004B5225"/>
    <w:rsid w:val="00501894"/>
    <w:rsid w:val="00502E6A"/>
    <w:rsid w:val="005363D1"/>
    <w:rsid w:val="00540F20"/>
    <w:rsid w:val="00567083"/>
    <w:rsid w:val="005800D5"/>
    <w:rsid w:val="00583F4B"/>
    <w:rsid w:val="005B42C1"/>
    <w:rsid w:val="005C1A7A"/>
    <w:rsid w:val="005C577D"/>
    <w:rsid w:val="005D5382"/>
    <w:rsid w:val="005D5819"/>
    <w:rsid w:val="006052C6"/>
    <w:rsid w:val="00614804"/>
    <w:rsid w:val="00615880"/>
    <w:rsid w:val="00624117"/>
    <w:rsid w:val="00656523"/>
    <w:rsid w:val="00663E8B"/>
    <w:rsid w:val="006928D3"/>
    <w:rsid w:val="006A5332"/>
    <w:rsid w:val="006B6015"/>
    <w:rsid w:val="006B670B"/>
    <w:rsid w:val="006C06D9"/>
    <w:rsid w:val="00721789"/>
    <w:rsid w:val="00745BDF"/>
    <w:rsid w:val="00756E6D"/>
    <w:rsid w:val="00780B53"/>
    <w:rsid w:val="007A55AF"/>
    <w:rsid w:val="007E0E49"/>
    <w:rsid w:val="007F3C4C"/>
    <w:rsid w:val="007F573E"/>
    <w:rsid w:val="00844B54"/>
    <w:rsid w:val="00845AB3"/>
    <w:rsid w:val="00880735"/>
    <w:rsid w:val="00891AAD"/>
    <w:rsid w:val="008D24EC"/>
    <w:rsid w:val="0090485F"/>
    <w:rsid w:val="00905774"/>
    <w:rsid w:val="00917894"/>
    <w:rsid w:val="0092407A"/>
    <w:rsid w:val="009329AA"/>
    <w:rsid w:val="0094113B"/>
    <w:rsid w:val="00941510"/>
    <w:rsid w:val="00963E29"/>
    <w:rsid w:val="00974FCE"/>
    <w:rsid w:val="00985B92"/>
    <w:rsid w:val="009912BB"/>
    <w:rsid w:val="009C0A5E"/>
    <w:rsid w:val="009C78D7"/>
    <w:rsid w:val="009E53EB"/>
    <w:rsid w:val="00A028BA"/>
    <w:rsid w:val="00A06287"/>
    <w:rsid w:val="00A43414"/>
    <w:rsid w:val="00A435DC"/>
    <w:rsid w:val="00A821A5"/>
    <w:rsid w:val="00AA374F"/>
    <w:rsid w:val="00AE201D"/>
    <w:rsid w:val="00AE764A"/>
    <w:rsid w:val="00AE7F63"/>
    <w:rsid w:val="00B21317"/>
    <w:rsid w:val="00B27461"/>
    <w:rsid w:val="00B5295B"/>
    <w:rsid w:val="00B64481"/>
    <w:rsid w:val="00B64CD3"/>
    <w:rsid w:val="00B87668"/>
    <w:rsid w:val="00BB2D6E"/>
    <w:rsid w:val="00BB70C1"/>
    <w:rsid w:val="00BC70F5"/>
    <w:rsid w:val="00BE4F8F"/>
    <w:rsid w:val="00C56961"/>
    <w:rsid w:val="00C72184"/>
    <w:rsid w:val="00C731C2"/>
    <w:rsid w:val="00C75C04"/>
    <w:rsid w:val="00CA443F"/>
    <w:rsid w:val="00CD67C9"/>
    <w:rsid w:val="00CF21FC"/>
    <w:rsid w:val="00D03CCD"/>
    <w:rsid w:val="00D11842"/>
    <w:rsid w:val="00D14AFF"/>
    <w:rsid w:val="00D41020"/>
    <w:rsid w:val="00D5089D"/>
    <w:rsid w:val="00D51DBF"/>
    <w:rsid w:val="00D63F93"/>
    <w:rsid w:val="00D81009"/>
    <w:rsid w:val="00D93216"/>
    <w:rsid w:val="00D93E1B"/>
    <w:rsid w:val="00DC2106"/>
    <w:rsid w:val="00DC624D"/>
    <w:rsid w:val="00E03D52"/>
    <w:rsid w:val="00E13A72"/>
    <w:rsid w:val="00E26866"/>
    <w:rsid w:val="00E35583"/>
    <w:rsid w:val="00E368FF"/>
    <w:rsid w:val="00E57FC7"/>
    <w:rsid w:val="00E62BFB"/>
    <w:rsid w:val="00E736D3"/>
    <w:rsid w:val="00E97132"/>
    <w:rsid w:val="00EA3C8C"/>
    <w:rsid w:val="00EB2647"/>
    <w:rsid w:val="00EC631D"/>
    <w:rsid w:val="00EF32A5"/>
    <w:rsid w:val="00F35011"/>
    <w:rsid w:val="00F45963"/>
    <w:rsid w:val="00F471F2"/>
    <w:rsid w:val="00F675E3"/>
    <w:rsid w:val="00F7007D"/>
    <w:rsid w:val="00F92617"/>
    <w:rsid w:val="00F97C8A"/>
    <w:rsid w:val="00FA0F6C"/>
    <w:rsid w:val="00FB0950"/>
    <w:rsid w:val="00FB1DD1"/>
    <w:rsid w:val="00FC0EA4"/>
    <w:rsid w:val="00FC6884"/>
    <w:rsid w:val="00FD030A"/>
    <w:rsid w:val="00FD4899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1F33"/>
  <w15:docId w15:val="{DCD2E36D-B4A6-4627-BD01-7371EE0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14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B670B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a6">
    <w:name w:val="Body Text Indent"/>
    <w:basedOn w:val="a"/>
    <w:link w:val="a7"/>
    <w:uiPriority w:val="99"/>
    <w:rsid w:val="00AE7F63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E7F63"/>
    <w:rPr>
      <w:rFonts w:cs="Times New Roman"/>
      <w:b/>
      <w:sz w:val="28"/>
      <w:lang w:val="ru-RU" w:eastAsia="ru-RU" w:bidi="ar-SA"/>
    </w:rPr>
  </w:style>
  <w:style w:type="character" w:styleId="a8">
    <w:name w:val="Strong"/>
    <w:qFormat/>
    <w:locked/>
    <w:rsid w:val="005D538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745BD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45BDF"/>
    <w:rPr>
      <w:rFonts w:ascii="Times New Roman" w:eastAsia="Times New Roman" w:hAnsi="Times New Roman"/>
    </w:rPr>
  </w:style>
  <w:style w:type="paragraph" w:customStyle="1" w:styleId="21">
    <w:name w:val="Заголовок 21"/>
    <w:basedOn w:val="ab"/>
    <w:next w:val="a9"/>
    <w:link w:val="210"/>
    <w:qFormat/>
    <w:rsid w:val="00745BDF"/>
    <w:pPr>
      <w:keepNext/>
      <w:tabs>
        <w:tab w:val="num" w:pos="0"/>
      </w:tabs>
      <w:suppressAutoHyphens/>
      <w:spacing w:after="120" w:line="100" w:lineRule="atLeast"/>
      <w:ind w:left="576" w:hanging="576"/>
      <w:jc w:val="left"/>
      <w:outlineLvl w:val="1"/>
    </w:pPr>
    <w:rPr>
      <w:rFonts w:ascii="Arial" w:eastAsia="Microsoft YaHei" w:hAnsi="Arial" w:cs="Arial"/>
      <w:i/>
      <w:iCs/>
      <w:color w:val="000000"/>
      <w:kern w:val="0"/>
      <w:sz w:val="28"/>
      <w:szCs w:val="28"/>
      <w:lang w:eastAsia="zh-CN"/>
    </w:rPr>
  </w:style>
  <w:style w:type="paragraph" w:customStyle="1" w:styleId="31">
    <w:name w:val="Заголовок 31"/>
    <w:basedOn w:val="ab"/>
    <w:next w:val="a9"/>
    <w:link w:val="310"/>
    <w:qFormat/>
    <w:rsid w:val="00745BDF"/>
    <w:pPr>
      <w:keepNext/>
      <w:tabs>
        <w:tab w:val="num" w:pos="0"/>
      </w:tabs>
      <w:suppressAutoHyphens/>
      <w:spacing w:after="120" w:line="100" w:lineRule="atLeast"/>
      <w:ind w:left="720" w:hanging="720"/>
      <w:jc w:val="left"/>
      <w:outlineLvl w:val="2"/>
    </w:pPr>
    <w:rPr>
      <w:rFonts w:ascii="Arial" w:eastAsia="Microsoft YaHei" w:hAnsi="Arial" w:cs="Arial"/>
      <w:color w:val="000000"/>
      <w:kern w:val="0"/>
      <w:sz w:val="28"/>
      <w:szCs w:val="28"/>
      <w:lang w:eastAsia="zh-CN"/>
    </w:rPr>
  </w:style>
  <w:style w:type="character" w:customStyle="1" w:styleId="11">
    <w:name w:val="Основной шрифт абзаца1"/>
    <w:qFormat/>
    <w:rsid w:val="00745BDF"/>
  </w:style>
  <w:style w:type="character" w:customStyle="1" w:styleId="3">
    <w:name w:val="Основной шрифт абзаца3"/>
    <w:qFormat/>
    <w:rsid w:val="00745BDF"/>
  </w:style>
  <w:style w:type="paragraph" w:customStyle="1" w:styleId="Default">
    <w:name w:val="Default"/>
    <w:qFormat/>
    <w:rsid w:val="00745BDF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2">
    <w:name w:val="Обычный2"/>
    <w:qFormat/>
    <w:rsid w:val="00745BDF"/>
    <w:pPr>
      <w:widowControl w:val="0"/>
      <w:suppressAutoHyphens/>
      <w:spacing w:line="100" w:lineRule="atLeast"/>
    </w:pPr>
    <w:rPr>
      <w:rFonts w:cs="Calibri"/>
      <w:lang w:eastAsia="zh-CN"/>
    </w:rPr>
  </w:style>
  <w:style w:type="paragraph" w:customStyle="1" w:styleId="12">
    <w:name w:val="Обычный1"/>
    <w:qFormat/>
    <w:rsid w:val="00745BDF"/>
    <w:pPr>
      <w:widowControl w:val="0"/>
      <w:suppressAutoHyphens/>
      <w:spacing w:line="100" w:lineRule="atLeast"/>
    </w:pPr>
    <w:rPr>
      <w:rFonts w:cs="Calibri"/>
      <w:lang w:eastAsia="zh-CN"/>
    </w:rPr>
  </w:style>
  <w:style w:type="table" w:customStyle="1" w:styleId="210">
    <w:name w:val="Таблица простая 21"/>
    <w:basedOn w:val="a1"/>
    <w:link w:val="21"/>
    <w:rsid w:val="00745BDF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link w:val="31"/>
    <w:rsid w:val="00745BDF"/>
    <w:pPr>
      <w:suppressAutoHyphens/>
    </w:pPr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paragraph" w:styleId="ab">
    <w:name w:val="Title"/>
    <w:basedOn w:val="a"/>
    <w:next w:val="a"/>
    <w:link w:val="ac"/>
    <w:qFormat/>
    <w:locked/>
    <w:rsid w:val="00745B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745BD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2021-04-12T07:24:00Z</cp:lastPrinted>
  <dcterms:created xsi:type="dcterms:W3CDTF">2017-08-14T11:20:00Z</dcterms:created>
  <dcterms:modified xsi:type="dcterms:W3CDTF">2023-11-10T07:44:00Z</dcterms:modified>
</cp:coreProperties>
</file>