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46" w:rsidRDefault="00714684">
      <w:pPr>
        <w:jc w:val="center"/>
      </w:pPr>
      <w:r>
        <w:rPr>
          <w:sz w:val="32"/>
          <w:szCs w:val="32"/>
        </w:rPr>
        <w:t xml:space="preserve">Доклад об осуществлении </w:t>
      </w:r>
      <w:bookmarkStart w:id="0" w:name="_GoBack"/>
      <w:bookmarkEnd w:id="0"/>
      <w:r>
        <w:rPr>
          <w:sz w:val="32"/>
          <w:szCs w:val="32"/>
        </w:rPr>
        <w:t>муниципального контроля за 2021</w:t>
      </w:r>
      <w:r>
        <w:rPr>
          <w:b/>
          <w:sz w:val="32"/>
          <w:szCs w:val="32"/>
        </w:rPr>
        <w:t xml:space="preserve"> </w:t>
      </w:r>
      <w:r>
        <w:rPr>
          <w:sz w:val="32"/>
          <w:szCs w:val="32"/>
        </w:rPr>
        <w:t>год</w:t>
      </w:r>
    </w:p>
    <w:p w:rsidR="00375B46" w:rsidRDefault="00375B46"/>
    <w:p w:rsidR="00375B46" w:rsidRDefault="00714684">
      <w:pPr>
        <w:pBdr>
          <w:top w:val="single" w:sz="4" w:space="1" w:color="auto"/>
          <w:left w:val="single" w:sz="4" w:space="4" w:color="auto"/>
          <w:bottom w:val="single" w:sz="4" w:space="1" w:color="auto"/>
          <w:right w:val="single" w:sz="4" w:space="1" w:color="auto"/>
        </w:pBdr>
        <w:jc w:val="center"/>
        <w:rPr>
          <w:sz w:val="32"/>
          <w:szCs w:val="32"/>
        </w:rPr>
      </w:pPr>
      <w:r>
        <w:rPr>
          <w:sz w:val="32"/>
          <w:szCs w:val="32"/>
        </w:rPr>
        <w:t>Раздел 1.</w:t>
      </w:r>
    </w:p>
    <w:p w:rsidR="00375B46" w:rsidRDefault="00714684">
      <w:pPr>
        <w:pBdr>
          <w:top w:val="single" w:sz="4" w:space="1" w:color="auto"/>
          <w:left w:val="single" w:sz="4" w:space="4" w:color="auto"/>
          <w:bottom w:val="single" w:sz="4" w:space="1" w:color="auto"/>
          <w:right w:val="single" w:sz="4" w:space="1" w:color="auto"/>
        </w:pBdr>
        <w:jc w:val="center"/>
        <w:rPr>
          <w:sz w:val="32"/>
          <w:szCs w:val="32"/>
        </w:rPr>
      </w:pPr>
      <w:r>
        <w:rPr>
          <w:sz w:val="32"/>
          <w:szCs w:val="32"/>
        </w:rPr>
        <w:t>Состояние нормативно-правового регулирования в</w:t>
      </w:r>
    </w:p>
    <w:p w:rsidR="00375B46" w:rsidRDefault="00714684">
      <w:pPr>
        <w:pBdr>
          <w:top w:val="single" w:sz="4" w:space="1" w:color="auto"/>
          <w:left w:val="single" w:sz="4" w:space="4" w:color="auto"/>
          <w:bottom w:val="single" w:sz="4" w:space="1" w:color="auto"/>
          <w:right w:val="single" w:sz="4" w:space="1" w:color="auto"/>
        </w:pBdr>
        <w:jc w:val="center"/>
        <w:rPr>
          <w:sz w:val="32"/>
          <w:szCs w:val="32"/>
        </w:rPr>
      </w:pPr>
      <w:r>
        <w:rPr>
          <w:sz w:val="32"/>
          <w:szCs w:val="32"/>
        </w:rPr>
        <w:t>соответствующей сфере деятельности</w:t>
      </w:r>
    </w:p>
    <w:p w:rsidR="00375B46" w:rsidRPr="00714E5B" w:rsidRDefault="00714684">
      <w:pPr>
        <w:autoSpaceDE w:val="0"/>
        <w:autoSpaceDN w:val="0"/>
        <w:adjustRightInd w:val="0"/>
        <w:ind w:firstLine="708"/>
        <w:jc w:val="both"/>
        <w:rPr>
          <w:sz w:val="28"/>
          <w:szCs w:val="28"/>
        </w:rPr>
      </w:pPr>
      <w:r w:rsidRPr="00714E5B">
        <w:rPr>
          <w:sz w:val="28"/>
          <w:szCs w:val="28"/>
        </w:rPr>
        <w:t xml:space="preserve">В 2021 году деятельность администрации </w:t>
      </w:r>
      <w:r w:rsidR="00383134" w:rsidRPr="00714E5B">
        <w:rPr>
          <w:sz w:val="28"/>
          <w:szCs w:val="28"/>
        </w:rPr>
        <w:t>муниципального образования Пономаревский сельсовет Пономаревского района Оренбургской области</w:t>
      </w:r>
      <w:r w:rsidRPr="00714E5B">
        <w:rPr>
          <w:sz w:val="28"/>
          <w:szCs w:val="28"/>
        </w:rPr>
        <w:t xml:space="preserve"> по осуществлению муниципального контроля регламентировалась следующими правовыми актами:</w:t>
      </w:r>
    </w:p>
    <w:p w:rsidR="00375B46" w:rsidRPr="00714E5B" w:rsidRDefault="00714684">
      <w:pPr>
        <w:pStyle w:val="ConsPlusNormal"/>
        <w:ind w:firstLine="708"/>
        <w:jc w:val="both"/>
        <w:rPr>
          <w:rFonts w:ascii="Times New Roman" w:hAnsi="Times New Roman" w:cs="Times New Roman"/>
          <w:sz w:val="28"/>
          <w:szCs w:val="28"/>
        </w:rPr>
      </w:pPr>
      <w:r w:rsidRPr="00714E5B">
        <w:rPr>
          <w:rFonts w:ascii="Times New Roman" w:hAnsi="Times New Roman" w:cs="Times New Roman"/>
          <w:sz w:val="28"/>
          <w:szCs w:val="28"/>
        </w:rPr>
        <w:t xml:space="preserve">- </w:t>
      </w:r>
      <w:hyperlink r:id="rId7" w:history="1">
        <w:r w:rsidRPr="00714E5B">
          <w:rPr>
            <w:rFonts w:ascii="Times New Roman" w:hAnsi="Times New Roman" w:cs="Times New Roman"/>
            <w:sz w:val="28"/>
            <w:szCs w:val="28"/>
          </w:rPr>
          <w:t>статьей 72</w:t>
        </w:r>
      </w:hyperlink>
      <w:r w:rsidRPr="00714E5B">
        <w:rPr>
          <w:rFonts w:ascii="Times New Roman" w:hAnsi="Times New Roman" w:cs="Times New Roman"/>
          <w:sz w:val="28"/>
          <w:szCs w:val="28"/>
        </w:rPr>
        <w:t xml:space="preserve"> Земельного кодекса Российской Федерации от 25.10.2001 № 136-ФЗ;</w:t>
      </w:r>
    </w:p>
    <w:p w:rsidR="00375B46" w:rsidRPr="00714E5B" w:rsidRDefault="00714684">
      <w:pPr>
        <w:ind w:firstLine="708"/>
        <w:jc w:val="both"/>
        <w:rPr>
          <w:sz w:val="28"/>
          <w:szCs w:val="28"/>
        </w:rPr>
      </w:pPr>
      <w:r w:rsidRPr="00714E5B">
        <w:rPr>
          <w:sz w:val="28"/>
          <w:szCs w:val="28"/>
        </w:rPr>
        <w:t>- пунктом 4.1 части 1 статьи 16 Федерального закона от 06.10.2003 № 131-ФЗ «Об общих принципах организации местного самоуправления в Российской Федерации»;</w:t>
      </w:r>
    </w:p>
    <w:p w:rsidR="00375B46" w:rsidRPr="00714E5B" w:rsidRDefault="00714684">
      <w:pPr>
        <w:ind w:firstLine="708"/>
        <w:jc w:val="both"/>
        <w:rPr>
          <w:sz w:val="28"/>
          <w:szCs w:val="28"/>
        </w:rPr>
      </w:pPr>
      <w:r w:rsidRPr="00714E5B">
        <w:rPr>
          <w:sz w:val="28"/>
          <w:szCs w:val="28"/>
        </w:rPr>
        <w:t>- пунктом 5 части 1 статьи 16 Федерального закона от 06.10.2003 № 131-ФЗ «Об общих принципах организации местного самоуправления в Российской Федерации»;</w:t>
      </w:r>
    </w:p>
    <w:p w:rsidR="00375B46" w:rsidRPr="00714E5B" w:rsidRDefault="00714684">
      <w:pPr>
        <w:ind w:firstLine="708"/>
        <w:jc w:val="both"/>
        <w:rPr>
          <w:sz w:val="28"/>
          <w:szCs w:val="28"/>
        </w:rPr>
      </w:pPr>
      <w:r w:rsidRPr="00714E5B">
        <w:rPr>
          <w:sz w:val="28"/>
          <w:szCs w:val="28"/>
        </w:rPr>
        <w:t>- пунктом 6 части 1 статьи 16 Федерального закона от 06.10.2003 № 131-ФЗ «Об общих принципах организации местного самоуправления в Российской Федерации»;</w:t>
      </w:r>
    </w:p>
    <w:p w:rsidR="00375B46" w:rsidRPr="00714E5B" w:rsidRDefault="00714684">
      <w:pPr>
        <w:ind w:firstLine="708"/>
        <w:jc w:val="both"/>
        <w:rPr>
          <w:sz w:val="28"/>
          <w:szCs w:val="28"/>
        </w:rPr>
      </w:pPr>
      <w:r w:rsidRPr="00714E5B">
        <w:rPr>
          <w:sz w:val="28"/>
          <w:szCs w:val="28"/>
        </w:rPr>
        <w:t>- пунктом 25 части 1 статьи 16 Федерального закона от 06.10.2003 № 131-ФЗ «Об общих принципах организации местного самоуправления в Российской Федерации»;</w:t>
      </w:r>
    </w:p>
    <w:p w:rsidR="00375B46" w:rsidRPr="00714E5B" w:rsidRDefault="00714684">
      <w:pPr>
        <w:ind w:firstLine="708"/>
        <w:jc w:val="both"/>
        <w:rPr>
          <w:sz w:val="28"/>
          <w:szCs w:val="28"/>
        </w:rPr>
      </w:pPr>
      <w:r w:rsidRPr="00714E5B">
        <w:rPr>
          <w:sz w:val="28"/>
          <w:szCs w:val="28"/>
        </w:rPr>
        <w:t>- пунктом 26 части 1 статьи 16 Федерального закона от 06.10.2003 № 131-ФЗ «Об общих принципах организации местного самоуправления в Российской Федерации»;</w:t>
      </w:r>
    </w:p>
    <w:p w:rsidR="00375B46" w:rsidRPr="00714E5B" w:rsidRDefault="00714684">
      <w:pPr>
        <w:pStyle w:val="ConsPlusNormal"/>
        <w:ind w:firstLine="708"/>
        <w:jc w:val="both"/>
        <w:rPr>
          <w:rFonts w:ascii="Times New Roman" w:hAnsi="Times New Roman" w:cs="Times New Roman"/>
          <w:sz w:val="28"/>
          <w:szCs w:val="28"/>
        </w:rPr>
      </w:pPr>
      <w:r w:rsidRPr="00714E5B">
        <w:rPr>
          <w:rFonts w:ascii="Times New Roman" w:hAnsi="Times New Roman" w:cs="Times New Roman"/>
          <w:sz w:val="28"/>
          <w:szCs w:val="28"/>
        </w:rPr>
        <w:t xml:space="preserve">- </w:t>
      </w:r>
      <w:hyperlink r:id="rId8" w:history="1">
        <w:r w:rsidRPr="00714E5B">
          <w:rPr>
            <w:rFonts w:ascii="Times New Roman" w:hAnsi="Times New Roman" w:cs="Times New Roman"/>
            <w:sz w:val="28"/>
            <w:szCs w:val="28"/>
          </w:rPr>
          <w:t>пунктом 1 части 1 статьи 13</w:t>
        </w:r>
      </w:hyperlink>
      <w:r w:rsidRPr="00714E5B">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75B46" w:rsidRPr="00714E5B" w:rsidRDefault="00714684">
      <w:pPr>
        <w:pStyle w:val="ConsPlusNormal"/>
        <w:ind w:firstLine="708"/>
        <w:jc w:val="both"/>
        <w:rPr>
          <w:rFonts w:ascii="Times New Roman" w:hAnsi="Times New Roman" w:cs="Times New Roman"/>
          <w:sz w:val="28"/>
          <w:szCs w:val="28"/>
        </w:rPr>
      </w:pPr>
      <w:r w:rsidRPr="00714E5B">
        <w:rPr>
          <w:rFonts w:ascii="Times New Roman" w:hAnsi="Times New Roman" w:cs="Times New Roman"/>
          <w:sz w:val="28"/>
          <w:szCs w:val="28"/>
        </w:rPr>
        <w:t xml:space="preserve">- </w:t>
      </w:r>
      <w:hyperlink r:id="rId9" w:history="1">
        <w:r w:rsidRPr="00714E5B">
          <w:rPr>
            <w:rFonts w:ascii="Times New Roman" w:hAnsi="Times New Roman" w:cs="Times New Roman"/>
            <w:sz w:val="28"/>
            <w:szCs w:val="28"/>
          </w:rPr>
          <w:t>пунктом 8 статьи 2</w:t>
        </w:r>
      </w:hyperlink>
      <w:r w:rsidRPr="00714E5B">
        <w:rPr>
          <w:rFonts w:ascii="Times New Roman" w:hAnsi="Times New Roman" w:cs="Times New Roman"/>
          <w:sz w:val="28"/>
          <w:szCs w:val="28"/>
        </w:rPr>
        <w:t xml:space="preserve"> Жилищного кодекса Российской Федерации от 29.12.2004 № 188-ФЗ;</w:t>
      </w:r>
    </w:p>
    <w:p w:rsidR="00375B46" w:rsidRPr="00714E5B" w:rsidRDefault="00714684">
      <w:pPr>
        <w:ind w:firstLine="708"/>
        <w:jc w:val="both"/>
        <w:rPr>
          <w:sz w:val="28"/>
          <w:szCs w:val="28"/>
        </w:rPr>
      </w:pPr>
      <w:r w:rsidRPr="00714E5B">
        <w:rPr>
          <w:sz w:val="28"/>
          <w:szCs w:val="28"/>
        </w:rPr>
        <w:t>- пунктом 8 части 1 статьи 6 Федерального закона от 27.07.2010 № 190-ФЗ «О теплоснабжении»;</w:t>
      </w:r>
    </w:p>
    <w:p w:rsidR="00375B46" w:rsidRPr="00632962" w:rsidRDefault="00714684">
      <w:pPr>
        <w:pStyle w:val="ConsPlusNormal"/>
        <w:ind w:firstLine="708"/>
        <w:jc w:val="both"/>
        <w:rPr>
          <w:rFonts w:ascii="Times New Roman" w:hAnsi="Times New Roman" w:cs="Times New Roman"/>
          <w:sz w:val="28"/>
          <w:szCs w:val="28"/>
        </w:rPr>
      </w:pPr>
      <w:r w:rsidRPr="00632962">
        <w:rPr>
          <w:rFonts w:ascii="Times New Roman" w:hAnsi="Times New Roman" w:cs="Times New Roman"/>
          <w:sz w:val="28"/>
          <w:szCs w:val="28"/>
        </w:rPr>
        <w:t xml:space="preserve">- решением Совета депутатов </w:t>
      </w:r>
      <w:r w:rsidR="004D1FBF" w:rsidRPr="00632962">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632962">
        <w:rPr>
          <w:rFonts w:ascii="Times New Roman" w:hAnsi="Times New Roman" w:cs="Times New Roman"/>
          <w:sz w:val="28"/>
          <w:szCs w:val="28"/>
        </w:rPr>
        <w:t xml:space="preserve"> от </w:t>
      </w:r>
      <w:r w:rsidR="004D1FBF" w:rsidRPr="00632962">
        <w:rPr>
          <w:rFonts w:ascii="Times New Roman" w:hAnsi="Times New Roman" w:cs="Times New Roman"/>
          <w:sz w:val="28"/>
          <w:szCs w:val="28"/>
        </w:rPr>
        <w:t>29</w:t>
      </w:r>
      <w:r w:rsidRPr="00632962">
        <w:rPr>
          <w:rFonts w:ascii="Times New Roman" w:hAnsi="Times New Roman" w:cs="Times New Roman"/>
          <w:sz w:val="28"/>
          <w:szCs w:val="28"/>
        </w:rPr>
        <w:t>.</w:t>
      </w:r>
      <w:r w:rsidR="004D1FBF" w:rsidRPr="00632962">
        <w:rPr>
          <w:rFonts w:ascii="Times New Roman" w:hAnsi="Times New Roman" w:cs="Times New Roman"/>
          <w:sz w:val="28"/>
          <w:szCs w:val="28"/>
        </w:rPr>
        <w:t>09</w:t>
      </w:r>
      <w:r w:rsidRPr="00632962">
        <w:rPr>
          <w:rFonts w:ascii="Times New Roman" w:hAnsi="Times New Roman" w:cs="Times New Roman"/>
          <w:sz w:val="28"/>
          <w:szCs w:val="28"/>
        </w:rPr>
        <w:t>.20</w:t>
      </w:r>
      <w:r w:rsidR="004D1FBF" w:rsidRPr="00632962">
        <w:rPr>
          <w:rFonts w:ascii="Times New Roman" w:hAnsi="Times New Roman" w:cs="Times New Roman"/>
          <w:sz w:val="28"/>
          <w:szCs w:val="28"/>
        </w:rPr>
        <w:t>21</w:t>
      </w:r>
      <w:r w:rsidRPr="00632962">
        <w:rPr>
          <w:rFonts w:ascii="Times New Roman" w:hAnsi="Times New Roman" w:cs="Times New Roman"/>
          <w:sz w:val="28"/>
          <w:szCs w:val="28"/>
        </w:rPr>
        <w:t xml:space="preserve"> № </w:t>
      </w:r>
      <w:r w:rsidR="004D1FBF" w:rsidRPr="00632962">
        <w:rPr>
          <w:rFonts w:ascii="Times New Roman" w:hAnsi="Times New Roman" w:cs="Times New Roman"/>
          <w:sz w:val="28"/>
          <w:szCs w:val="28"/>
        </w:rPr>
        <w:t>47 «Об утверждении Положения о</w:t>
      </w:r>
      <w:r w:rsidRPr="00632962">
        <w:rPr>
          <w:rFonts w:ascii="Times New Roman" w:hAnsi="Times New Roman" w:cs="Times New Roman"/>
          <w:sz w:val="28"/>
          <w:szCs w:val="28"/>
        </w:rPr>
        <w:t xml:space="preserve"> муниципальном земельном контроле на территории муниципального образования </w:t>
      </w:r>
      <w:r w:rsidR="004D1FBF" w:rsidRPr="00632962">
        <w:rPr>
          <w:rFonts w:ascii="Times New Roman" w:hAnsi="Times New Roman" w:cs="Times New Roman"/>
          <w:sz w:val="28"/>
          <w:szCs w:val="28"/>
        </w:rPr>
        <w:t>Пономаревский сельсовет</w:t>
      </w:r>
      <w:r w:rsidRPr="00632962">
        <w:rPr>
          <w:rFonts w:ascii="Times New Roman" w:hAnsi="Times New Roman" w:cs="Times New Roman"/>
          <w:sz w:val="28"/>
          <w:szCs w:val="28"/>
        </w:rPr>
        <w:t>»;</w:t>
      </w:r>
    </w:p>
    <w:p w:rsidR="004D1FBF" w:rsidRPr="00632962" w:rsidRDefault="004D1FBF" w:rsidP="004D1FBF">
      <w:pPr>
        <w:pStyle w:val="ConsPlusNormal"/>
        <w:ind w:firstLine="708"/>
        <w:jc w:val="both"/>
        <w:rPr>
          <w:rFonts w:ascii="Times New Roman" w:hAnsi="Times New Roman" w:cs="Times New Roman"/>
          <w:sz w:val="28"/>
          <w:szCs w:val="28"/>
        </w:rPr>
      </w:pPr>
      <w:r w:rsidRPr="00632962">
        <w:rPr>
          <w:rFonts w:ascii="Times New Roman" w:hAnsi="Times New Roman" w:cs="Times New Roman"/>
          <w:sz w:val="28"/>
          <w:szCs w:val="28"/>
        </w:rPr>
        <w:t xml:space="preserve">- решением Совета депутатов муниципального образования Пономаревский сельсовет Пономаревского района Оренбургской области от 29.09.2021 № 44 «Об утверждении Положения о муниципальном контроле </w:t>
      </w:r>
      <w:r w:rsidR="00632962" w:rsidRPr="00632962">
        <w:rPr>
          <w:rFonts w:ascii="Times New Roman" w:hAnsi="Times New Roman" w:cs="Times New Roman"/>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w:t>
      </w:r>
      <w:r w:rsidR="00632962" w:rsidRPr="00632962">
        <w:rPr>
          <w:rFonts w:ascii="Times New Roman" w:hAnsi="Times New Roman" w:cs="Times New Roman"/>
          <w:color w:val="000000"/>
          <w:sz w:val="28"/>
          <w:szCs w:val="28"/>
        </w:rPr>
        <w:lastRenderedPageBreak/>
        <w:t>теплоснабжения в муниципальном образовании Пономаревский сельсовет</w:t>
      </w:r>
      <w:r w:rsidRPr="00632962">
        <w:rPr>
          <w:rFonts w:ascii="Times New Roman" w:hAnsi="Times New Roman" w:cs="Times New Roman"/>
          <w:sz w:val="28"/>
          <w:szCs w:val="28"/>
        </w:rPr>
        <w:t>»;</w:t>
      </w:r>
    </w:p>
    <w:p w:rsidR="00375B46" w:rsidRPr="00632962" w:rsidRDefault="00714684" w:rsidP="00632962">
      <w:pPr>
        <w:pStyle w:val="ConsPlusNormal"/>
        <w:ind w:firstLine="708"/>
        <w:jc w:val="both"/>
        <w:rPr>
          <w:rFonts w:ascii="Times New Roman" w:hAnsi="Times New Roman" w:cs="Times New Roman"/>
          <w:sz w:val="28"/>
          <w:szCs w:val="28"/>
        </w:rPr>
      </w:pPr>
      <w:r w:rsidRPr="00632962">
        <w:rPr>
          <w:rFonts w:ascii="Times New Roman" w:hAnsi="Times New Roman" w:cs="Times New Roman"/>
          <w:sz w:val="28"/>
          <w:szCs w:val="28"/>
        </w:rPr>
        <w:t xml:space="preserve">- решением Совета депутатов </w:t>
      </w:r>
      <w:r w:rsidR="00632962" w:rsidRPr="00632962">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632962">
        <w:rPr>
          <w:rFonts w:ascii="Times New Roman" w:hAnsi="Times New Roman" w:cs="Times New Roman"/>
          <w:sz w:val="28"/>
          <w:szCs w:val="28"/>
        </w:rPr>
        <w:t xml:space="preserve"> от </w:t>
      </w:r>
      <w:r w:rsidR="00632962" w:rsidRPr="00632962">
        <w:rPr>
          <w:rFonts w:ascii="Times New Roman" w:hAnsi="Times New Roman" w:cs="Times New Roman"/>
          <w:sz w:val="28"/>
          <w:szCs w:val="28"/>
        </w:rPr>
        <w:t>29</w:t>
      </w:r>
      <w:r w:rsidRPr="00632962">
        <w:rPr>
          <w:rFonts w:ascii="Times New Roman" w:hAnsi="Times New Roman" w:cs="Times New Roman"/>
          <w:sz w:val="28"/>
          <w:szCs w:val="28"/>
        </w:rPr>
        <w:t>.0</w:t>
      </w:r>
      <w:r w:rsidR="00632962" w:rsidRPr="00632962">
        <w:rPr>
          <w:rFonts w:ascii="Times New Roman" w:hAnsi="Times New Roman" w:cs="Times New Roman"/>
          <w:sz w:val="28"/>
          <w:szCs w:val="28"/>
        </w:rPr>
        <w:t>9</w:t>
      </w:r>
      <w:r w:rsidRPr="00632962">
        <w:rPr>
          <w:rFonts w:ascii="Times New Roman" w:hAnsi="Times New Roman" w:cs="Times New Roman"/>
          <w:sz w:val="28"/>
          <w:szCs w:val="28"/>
        </w:rPr>
        <w:t>.20</w:t>
      </w:r>
      <w:r w:rsidR="00632962" w:rsidRPr="00632962">
        <w:rPr>
          <w:rFonts w:ascii="Times New Roman" w:hAnsi="Times New Roman" w:cs="Times New Roman"/>
          <w:sz w:val="28"/>
          <w:szCs w:val="28"/>
        </w:rPr>
        <w:t>21</w:t>
      </w:r>
      <w:r w:rsidRPr="00632962">
        <w:rPr>
          <w:rFonts w:ascii="Times New Roman" w:hAnsi="Times New Roman" w:cs="Times New Roman"/>
          <w:sz w:val="28"/>
          <w:szCs w:val="28"/>
        </w:rPr>
        <w:t xml:space="preserve"> № </w:t>
      </w:r>
      <w:r w:rsidR="00632962" w:rsidRPr="00632962">
        <w:rPr>
          <w:rFonts w:ascii="Times New Roman" w:hAnsi="Times New Roman" w:cs="Times New Roman"/>
          <w:sz w:val="28"/>
          <w:szCs w:val="28"/>
        </w:rPr>
        <w:t>45</w:t>
      </w:r>
      <w:r w:rsidRPr="00632962">
        <w:rPr>
          <w:rFonts w:ascii="Times New Roman" w:hAnsi="Times New Roman" w:cs="Times New Roman"/>
          <w:sz w:val="28"/>
          <w:szCs w:val="28"/>
        </w:rPr>
        <w:t xml:space="preserve"> «</w:t>
      </w:r>
      <w:r w:rsidR="00632962" w:rsidRPr="00632962">
        <w:rPr>
          <w:rFonts w:ascii="Times New Roman" w:hAnsi="Times New Roman" w:cs="Times New Roman"/>
          <w:bCs/>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 Пономаревский сельсовет</w:t>
      </w:r>
      <w:r w:rsidRPr="00632962">
        <w:rPr>
          <w:rFonts w:ascii="Times New Roman" w:hAnsi="Times New Roman" w:cs="Times New Roman"/>
          <w:sz w:val="28"/>
          <w:szCs w:val="28"/>
        </w:rPr>
        <w:t>»;</w:t>
      </w:r>
    </w:p>
    <w:p w:rsidR="00375B46" w:rsidRPr="00632962" w:rsidRDefault="00632962" w:rsidP="0063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2962">
        <w:rPr>
          <w:sz w:val="28"/>
          <w:szCs w:val="28"/>
        </w:rPr>
        <w:tab/>
      </w:r>
      <w:r w:rsidR="00714684" w:rsidRPr="00632962">
        <w:rPr>
          <w:sz w:val="28"/>
          <w:szCs w:val="28"/>
        </w:rPr>
        <w:t xml:space="preserve">- </w:t>
      </w:r>
      <w:r w:rsidRPr="00632962">
        <w:rPr>
          <w:sz w:val="28"/>
          <w:szCs w:val="28"/>
        </w:rPr>
        <w:t xml:space="preserve">решением Совета депутатов муниципального образования Пономаревский сельсовет Пономаревского района Оренбургской области от 29.09.2021 № 46 </w:t>
      </w:r>
      <w:r w:rsidR="00714684" w:rsidRPr="00632962">
        <w:rPr>
          <w:sz w:val="28"/>
          <w:szCs w:val="28"/>
        </w:rPr>
        <w:t>«</w:t>
      </w:r>
      <w:r w:rsidRPr="00632962">
        <w:rPr>
          <w:bCs/>
          <w:sz w:val="28"/>
          <w:szCs w:val="28"/>
        </w:rPr>
        <w:t>Об утверждении Положения о муниципальном жилищном контроле на территории муниципального образования Пономаревский сельсовет»</w:t>
      </w:r>
      <w:r w:rsidR="00714684" w:rsidRPr="00632962">
        <w:rPr>
          <w:sz w:val="28"/>
          <w:szCs w:val="28"/>
        </w:rPr>
        <w:t>;</w:t>
      </w:r>
    </w:p>
    <w:p w:rsidR="00632962" w:rsidRPr="00632962" w:rsidRDefault="00632962" w:rsidP="0063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2962">
        <w:rPr>
          <w:sz w:val="28"/>
          <w:szCs w:val="28"/>
        </w:rPr>
        <w:tab/>
        <w:t>- решением Совета депутатов муниципального образования Пономаревский сельсовет Пономаревского района Оренбургской области от 29.09.2021 № 48 «Об утверждении Положения о муниципальном контроле в сфере благоустройства на территории муниципального образования Пономаревский сельсовет</w:t>
      </w:r>
      <w:r w:rsidRPr="00632962">
        <w:rPr>
          <w:bCs/>
          <w:sz w:val="28"/>
          <w:szCs w:val="28"/>
        </w:rPr>
        <w:t>»</w:t>
      </w:r>
      <w:r w:rsidRPr="00632962">
        <w:rPr>
          <w:sz w:val="28"/>
          <w:szCs w:val="28"/>
        </w:rPr>
        <w:t>;</w:t>
      </w:r>
    </w:p>
    <w:p w:rsidR="00632962" w:rsidRPr="00693F6D" w:rsidRDefault="00632962" w:rsidP="0046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tab/>
      </w:r>
      <w:r w:rsidRPr="00632962">
        <w:rPr>
          <w:sz w:val="28"/>
          <w:szCs w:val="28"/>
        </w:rPr>
        <w:t>решением Совета депутатов муниципального образования Пономаревский сельсовет Пономаревского района Оренбургской области от</w:t>
      </w:r>
      <w:r w:rsidR="00462AD4">
        <w:rPr>
          <w:sz w:val="28"/>
          <w:szCs w:val="28"/>
        </w:rPr>
        <w:t xml:space="preserve"> 02.11.2017 </w:t>
      </w:r>
      <w:r w:rsidR="00462AD4" w:rsidRPr="00693F6D">
        <w:rPr>
          <w:sz w:val="28"/>
          <w:szCs w:val="28"/>
        </w:rPr>
        <w:t>«</w:t>
      </w:r>
      <w:r w:rsidRPr="00693F6D">
        <w:rPr>
          <w:sz w:val="28"/>
          <w:szCs w:val="28"/>
        </w:rPr>
        <w:t xml:space="preserve">Об утверждении Правил благоустройства территории муниципального образования </w:t>
      </w:r>
      <w:r w:rsidR="00462AD4" w:rsidRPr="00693F6D">
        <w:rPr>
          <w:sz w:val="28"/>
          <w:szCs w:val="28"/>
        </w:rPr>
        <w:t xml:space="preserve">Пономаревский сельсовет </w:t>
      </w:r>
      <w:r w:rsidRPr="00693F6D">
        <w:rPr>
          <w:sz w:val="28"/>
          <w:szCs w:val="28"/>
        </w:rPr>
        <w:t>Пономаревского района Оренбургской области</w:t>
      </w:r>
      <w:r w:rsidR="00462AD4" w:rsidRPr="00693F6D">
        <w:rPr>
          <w:sz w:val="28"/>
          <w:szCs w:val="28"/>
        </w:rPr>
        <w:t>»</w:t>
      </w:r>
      <w:r w:rsidR="00693F6D" w:rsidRPr="00693F6D">
        <w:rPr>
          <w:sz w:val="28"/>
          <w:szCs w:val="28"/>
        </w:rPr>
        <w:t>;</w:t>
      </w:r>
    </w:p>
    <w:p w:rsidR="00E4522D" w:rsidRPr="001B407C" w:rsidRDefault="00E4522D" w:rsidP="00E4522D">
      <w:pPr>
        <w:autoSpaceDE w:val="0"/>
        <w:autoSpaceDN w:val="0"/>
        <w:adjustRightInd w:val="0"/>
        <w:ind w:firstLine="708"/>
        <w:jc w:val="both"/>
        <w:rPr>
          <w:bCs/>
          <w:sz w:val="28"/>
          <w:szCs w:val="28"/>
        </w:rPr>
      </w:pPr>
      <w:r w:rsidRPr="00083D39">
        <w:rPr>
          <w:sz w:val="28"/>
          <w:szCs w:val="28"/>
        </w:rPr>
        <w:t>- постановлением администрации муниципального образования Пономаревский сельсовет Пономаревского района Оренбургской области от</w:t>
      </w:r>
      <w:r w:rsidR="001B407C">
        <w:rPr>
          <w:sz w:val="28"/>
          <w:szCs w:val="28"/>
        </w:rPr>
        <w:t xml:space="preserve"> </w:t>
      </w:r>
      <w:r>
        <w:rPr>
          <w:sz w:val="28"/>
          <w:szCs w:val="28"/>
        </w:rPr>
        <w:t>08.07.2013 № 167 «</w:t>
      </w:r>
      <w:r>
        <w:rPr>
          <w:bCs/>
          <w:sz w:val="28"/>
          <w:szCs w:val="28"/>
        </w:rPr>
        <w:t xml:space="preserve">Об </w:t>
      </w:r>
      <w:r w:rsidRPr="00556FB4">
        <w:rPr>
          <w:bCs/>
          <w:sz w:val="28"/>
          <w:szCs w:val="28"/>
        </w:rPr>
        <w:t>утверждении Административного регламента</w:t>
      </w:r>
      <w:r>
        <w:rPr>
          <w:bCs/>
          <w:sz w:val="28"/>
          <w:szCs w:val="28"/>
        </w:rPr>
        <w:t xml:space="preserve"> </w:t>
      </w:r>
      <w:r w:rsidRPr="00556FB4">
        <w:rPr>
          <w:bCs/>
          <w:sz w:val="28"/>
          <w:szCs w:val="28"/>
        </w:rPr>
        <w:t>проведения муниципального</w:t>
      </w:r>
      <w:r>
        <w:rPr>
          <w:bCs/>
          <w:sz w:val="28"/>
          <w:szCs w:val="28"/>
        </w:rPr>
        <w:t xml:space="preserve"> </w:t>
      </w:r>
      <w:r w:rsidRPr="00556FB4">
        <w:rPr>
          <w:bCs/>
          <w:sz w:val="28"/>
          <w:szCs w:val="28"/>
        </w:rPr>
        <w:t>жилищного контроля</w:t>
      </w:r>
      <w:r>
        <w:rPr>
          <w:bCs/>
          <w:sz w:val="28"/>
          <w:szCs w:val="28"/>
        </w:rPr>
        <w:t>»</w:t>
      </w:r>
      <w:r w:rsidR="001B407C" w:rsidRPr="001B407C">
        <w:rPr>
          <w:bCs/>
          <w:sz w:val="28"/>
          <w:szCs w:val="28"/>
        </w:rPr>
        <w:t>;</w:t>
      </w:r>
    </w:p>
    <w:p w:rsidR="00375B46" w:rsidRPr="00083D39" w:rsidRDefault="00714684" w:rsidP="00083D39">
      <w:pPr>
        <w:ind w:firstLine="708"/>
        <w:jc w:val="both"/>
        <w:rPr>
          <w:sz w:val="28"/>
          <w:szCs w:val="28"/>
        </w:rPr>
      </w:pPr>
      <w:r w:rsidRPr="00083D39">
        <w:rPr>
          <w:sz w:val="28"/>
          <w:szCs w:val="28"/>
        </w:rPr>
        <w:t xml:space="preserve">- постановлением администрации муниципального образования </w:t>
      </w:r>
      <w:r w:rsidR="00083D39" w:rsidRPr="00083D39">
        <w:rPr>
          <w:sz w:val="28"/>
          <w:szCs w:val="28"/>
        </w:rPr>
        <w:t>Пономаревский сельсовет Пономаревского района Оренбургской области</w:t>
      </w:r>
      <w:r w:rsidRPr="00083D39">
        <w:rPr>
          <w:sz w:val="28"/>
          <w:szCs w:val="28"/>
        </w:rPr>
        <w:t xml:space="preserve"> от </w:t>
      </w:r>
      <w:r w:rsidR="00083D39" w:rsidRPr="00083D39">
        <w:rPr>
          <w:sz w:val="28"/>
          <w:szCs w:val="28"/>
        </w:rPr>
        <w:t>24.05</w:t>
      </w:r>
      <w:r w:rsidRPr="00083D39">
        <w:rPr>
          <w:sz w:val="28"/>
          <w:szCs w:val="28"/>
        </w:rPr>
        <w:t>.20</w:t>
      </w:r>
      <w:r w:rsidR="00083D39" w:rsidRPr="00083D39">
        <w:rPr>
          <w:sz w:val="28"/>
          <w:szCs w:val="28"/>
        </w:rPr>
        <w:t>19</w:t>
      </w:r>
      <w:r w:rsidRPr="00083D39">
        <w:rPr>
          <w:sz w:val="28"/>
          <w:szCs w:val="28"/>
        </w:rPr>
        <w:t xml:space="preserve"> № </w:t>
      </w:r>
      <w:r w:rsidR="00083D39" w:rsidRPr="00083D39">
        <w:rPr>
          <w:sz w:val="28"/>
          <w:szCs w:val="28"/>
        </w:rPr>
        <w:t>67/1</w:t>
      </w:r>
      <w:r w:rsidRPr="00083D39">
        <w:rPr>
          <w:sz w:val="28"/>
          <w:szCs w:val="28"/>
        </w:rPr>
        <w:t>-п «</w:t>
      </w:r>
      <w:r w:rsidR="00083D39" w:rsidRPr="00083D39">
        <w:rPr>
          <w:bCs/>
          <w:spacing w:val="2"/>
          <w:sz w:val="28"/>
          <w:szCs w:val="28"/>
        </w:rPr>
        <w:t xml:space="preserve">Об утверждении административного регламента </w:t>
      </w:r>
      <w:r w:rsidR="00083D39" w:rsidRPr="00083D39">
        <w:rPr>
          <w:sz w:val="28"/>
          <w:szCs w:val="28"/>
        </w:rPr>
        <w:t>осуществления муниципального контроля в сфере благоустройства территории муниципального образования Пономаревский сельсовет Пономаревского района Оренбургской области</w:t>
      </w:r>
      <w:r w:rsidRPr="00083D39">
        <w:rPr>
          <w:sz w:val="28"/>
          <w:szCs w:val="28"/>
        </w:rPr>
        <w:t>»;</w:t>
      </w:r>
    </w:p>
    <w:p w:rsidR="00083D39" w:rsidRPr="00083D39" w:rsidRDefault="00083D39" w:rsidP="00083D39">
      <w:pPr>
        <w:jc w:val="center"/>
        <w:rPr>
          <w:highlight w:val="yellow"/>
        </w:rPr>
      </w:pPr>
    </w:p>
    <w:p w:rsidR="00375B46" w:rsidRPr="00E20F33" w:rsidRDefault="00714684">
      <w:pPr>
        <w:ind w:firstLine="708"/>
        <w:jc w:val="both"/>
        <w:rPr>
          <w:sz w:val="28"/>
          <w:szCs w:val="28"/>
        </w:rPr>
      </w:pPr>
      <w:r w:rsidRPr="00E20F33">
        <w:rPr>
          <w:color w:val="000000"/>
          <w:sz w:val="28"/>
          <w:szCs w:val="28"/>
        </w:rPr>
        <w:t xml:space="preserve">Все вышеперечисленные нормативно-правовые акты опубликованы </w:t>
      </w:r>
      <w:r w:rsidRPr="00E20F33">
        <w:rPr>
          <w:sz w:val="28"/>
          <w:szCs w:val="28"/>
        </w:rPr>
        <w:t xml:space="preserve">на официальном сайте </w:t>
      </w:r>
      <w:r w:rsidR="00606FF3" w:rsidRPr="00E20F33">
        <w:rPr>
          <w:sz w:val="28"/>
          <w:szCs w:val="28"/>
        </w:rPr>
        <w:t xml:space="preserve">администрации муниципального образования </w:t>
      </w:r>
      <w:r w:rsidR="00E20F33" w:rsidRPr="00E20F33">
        <w:rPr>
          <w:sz w:val="28"/>
          <w:szCs w:val="28"/>
        </w:rPr>
        <w:t>Пономаревский сельсовет Пономаревского района Оренбургской области</w:t>
      </w:r>
      <w:r w:rsidR="00606FF3" w:rsidRPr="00E20F33">
        <w:rPr>
          <w:color w:val="000000"/>
          <w:sz w:val="28"/>
          <w:szCs w:val="28"/>
        </w:rPr>
        <w:t xml:space="preserve"> </w:t>
      </w:r>
      <w:r w:rsidRPr="00E20F33">
        <w:rPr>
          <w:color w:val="000000"/>
          <w:sz w:val="28"/>
          <w:szCs w:val="28"/>
        </w:rPr>
        <w:t xml:space="preserve">в сети «Интернет» </w:t>
      </w:r>
      <w:r w:rsidR="00606FF3" w:rsidRPr="00E20F33">
        <w:rPr>
          <w:sz w:val="28"/>
          <w:szCs w:val="28"/>
        </w:rPr>
        <w:t>пономарёвка.рф</w:t>
      </w:r>
      <w:r w:rsidRPr="00E20F33">
        <w:rPr>
          <w:sz w:val="28"/>
          <w:szCs w:val="28"/>
        </w:rPr>
        <w:t>.</w:t>
      </w:r>
    </w:p>
    <w:p w:rsidR="00375B46" w:rsidRPr="00E20F33" w:rsidRDefault="00375B46">
      <w:pPr>
        <w:rPr>
          <w:sz w:val="28"/>
          <w:szCs w:val="28"/>
        </w:rPr>
      </w:pPr>
    </w:p>
    <w:p w:rsidR="00375B46" w:rsidRDefault="00714684">
      <w:pPr>
        <w:pBdr>
          <w:top w:val="single" w:sz="4" w:space="1" w:color="auto"/>
          <w:left w:val="single" w:sz="4" w:space="4" w:color="auto"/>
          <w:bottom w:val="single" w:sz="4" w:space="1" w:color="auto"/>
          <w:right w:val="single" w:sz="4" w:space="0" w:color="auto"/>
        </w:pBdr>
        <w:jc w:val="center"/>
        <w:rPr>
          <w:sz w:val="32"/>
          <w:szCs w:val="32"/>
        </w:rPr>
      </w:pPr>
      <w:r>
        <w:rPr>
          <w:sz w:val="32"/>
          <w:szCs w:val="32"/>
        </w:rPr>
        <w:t>Раздел 2.</w:t>
      </w:r>
    </w:p>
    <w:p w:rsidR="00375B46" w:rsidRDefault="00714684">
      <w:pPr>
        <w:pBdr>
          <w:top w:val="single" w:sz="4" w:space="1" w:color="auto"/>
          <w:left w:val="single" w:sz="4" w:space="4" w:color="auto"/>
          <w:bottom w:val="single" w:sz="4" w:space="1" w:color="auto"/>
          <w:right w:val="single" w:sz="4" w:space="0" w:color="auto"/>
        </w:pBdr>
        <w:jc w:val="center"/>
        <w:rPr>
          <w:sz w:val="32"/>
          <w:szCs w:val="32"/>
        </w:rPr>
      </w:pPr>
      <w:r>
        <w:rPr>
          <w:sz w:val="32"/>
          <w:szCs w:val="32"/>
        </w:rPr>
        <w:t>Организация государственного контроля (надзора),</w:t>
      </w:r>
    </w:p>
    <w:p w:rsidR="00375B46" w:rsidRDefault="00714684">
      <w:pPr>
        <w:pBdr>
          <w:top w:val="single" w:sz="4" w:space="1" w:color="auto"/>
          <w:left w:val="single" w:sz="4" w:space="4" w:color="auto"/>
          <w:bottom w:val="single" w:sz="4" w:space="1" w:color="auto"/>
          <w:right w:val="single" w:sz="4" w:space="0" w:color="auto"/>
        </w:pBdr>
        <w:jc w:val="center"/>
        <w:rPr>
          <w:sz w:val="32"/>
          <w:szCs w:val="32"/>
        </w:rPr>
      </w:pPr>
      <w:r>
        <w:rPr>
          <w:sz w:val="32"/>
          <w:szCs w:val="32"/>
        </w:rPr>
        <w:t>муниципального контроля</w:t>
      </w:r>
    </w:p>
    <w:p w:rsidR="00375B46" w:rsidRPr="00714E5B" w:rsidRDefault="00714684" w:rsidP="00083D39">
      <w:pPr>
        <w:autoSpaceDE w:val="0"/>
        <w:autoSpaceDN w:val="0"/>
        <w:adjustRightInd w:val="0"/>
        <w:ind w:firstLine="708"/>
        <w:jc w:val="both"/>
        <w:rPr>
          <w:sz w:val="28"/>
          <w:szCs w:val="28"/>
        </w:rPr>
      </w:pPr>
      <w:r w:rsidRPr="00714E5B">
        <w:rPr>
          <w:sz w:val="28"/>
          <w:szCs w:val="28"/>
        </w:rPr>
        <w:t xml:space="preserve">Органом муниципального контроля является администрация </w:t>
      </w:r>
      <w:r w:rsidR="00083D39" w:rsidRPr="00714E5B">
        <w:rPr>
          <w:sz w:val="28"/>
          <w:szCs w:val="28"/>
        </w:rPr>
        <w:t>муниципального образования Пономаревский сельсовет Пономаревского района Оренбургской области</w:t>
      </w:r>
      <w:r w:rsidRPr="00714E5B">
        <w:rPr>
          <w:sz w:val="28"/>
          <w:szCs w:val="28"/>
        </w:rPr>
        <w:t xml:space="preserve">. </w:t>
      </w:r>
    </w:p>
    <w:p w:rsidR="00375B46" w:rsidRPr="00714E5B" w:rsidRDefault="00375B46">
      <w:pPr>
        <w:autoSpaceDE w:val="0"/>
        <w:autoSpaceDN w:val="0"/>
        <w:adjustRightInd w:val="0"/>
        <w:ind w:firstLine="708"/>
        <w:jc w:val="both"/>
        <w:rPr>
          <w:sz w:val="28"/>
          <w:szCs w:val="28"/>
        </w:rPr>
      </w:pPr>
    </w:p>
    <w:p w:rsidR="00375B46" w:rsidRPr="00714E5B" w:rsidRDefault="00714684">
      <w:pPr>
        <w:autoSpaceDE w:val="0"/>
        <w:autoSpaceDN w:val="0"/>
        <w:adjustRightInd w:val="0"/>
        <w:ind w:firstLine="708"/>
        <w:jc w:val="center"/>
        <w:rPr>
          <w:sz w:val="28"/>
          <w:szCs w:val="28"/>
        </w:rPr>
      </w:pPr>
      <w:r w:rsidRPr="00714E5B">
        <w:rPr>
          <w:sz w:val="28"/>
          <w:szCs w:val="28"/>
        </w:rPr>
        <w:lastRenderedPageBreak/>
        <w:t xml:space="preserve">Перечень и описание видов муниципального контроля в </w:t>
      </w:r>
      <w:r w:rsidR="00083D39" w:rsidRPr="00714E5B">
        <w:rPr>
          <w:sz w:val="28"/>
          <w:szCs w:val="28"/>
        </w:rPr>
        <w:t>муниципальном образовании Пономаревский сельсовет Пономаревского района Оренбургской области</w:t>
      </w:r>
      <w:r w:rsidRPr="00714E5B">
        <w:rPr>
          <w:sz w:val="28"/>
          <w:szCs w:val="28"/>
        </w:rPr>
        <w:t>:</w:t>
      </w:r>
    </w:p>
    <w:p w:rsidR="00375B46" w:rsidRDefault="00375B46">
      <w:pPr>
        <w:autoSpaceDE w:val="0"/>
        <w:autoSpaceDN w:val="0"/>
        <w:adjustRightInd w:val="0"/>
        <w:ind w:firstLine="708"/>
        <w:jc w:val="center"/>
        <w:rPr>
          <w:sz w:val="10"/>
          <w:szCs w:val="10"/>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79"/>
      </w:tblGrid>
      <w:tr w:rsidR="00375B46">
        <w:tc>
          <w:tcPr>
            <w:tcW w:w="3227" w:type="dxa"/>
            <w:vAlign w:val="center"/>
          </w:tcPr>
          <w:p w:rsidR="00375B46" w:rsidRDefault="00714684">
            <w:pPr>
              <w:autoSpaceDE w:val="0"/>
              <w:autoSpaceDN w:val="0"/>
              <w:adjustRightInd w:val="0"/>
              <w:jc w:val="center"/>
            </w:pPr>
            <w:r>
              <w:t>Вид муниципального контроля</w:t>
            </w:r>
          </w:p>
        </w:tc>
        <w:tc>
          <w:tcPr>
            <w:tcW w:w="6379" w:type="dxa"/>
            <w:vAlign w:val="center"/>
          </w:tcPr>
          <w:p w:rsidR="00375B46" w:rsidRDefault="00714684">
            <w:pPr>
              <w:autoSpaceDE w:val="0"/>
              <w:autoSpaceDN w:val="0"/>
              <w:adjustRightInd w:val="0"/>
              <w:jc w:val="center"/>
            </w:pPr>
            <w:r>
              <w:t>Сфера деятельности юридического лица (индивидуального предпринимателя), в отношении которого осуществляется муниципальный контроль</w:t>
            </w:r>
          </w:p>
        </w:tc>
      </w:tr>
      <w:tr w:rsidR="00375B46">
        <w:tc>
          <w:tcPr>
            <w:tcW w:w="3227" w:type="dxa"/>
          </w:tcPr>
          <w:p w:rsidR="00375B46" w:rsidRDefault="00714684">
            <w:pPr>
              <w:autoSpaceDE w:val="0"/>
              <w:autoSpaceDN w:val="0"/>
              <w:adjustRightInd w:val="0"/>
            </w:pPr>
            <w:r>
              <w:t>1. Муниципальный земельный контроль</w:t>
            </w:r>
          </w:p>
        </w:tc>
        <w:tc>
          <w:tcPr>
            <w:tcW w:w="6379" w:type="dxa"/>
          </w:tcPr>
          <w:p w:rsidR="00375B46" w:rsidRDefault="00714684">
            <w:pPr>
              <w:autoSpaceDE w:val="0"/>
              <w:autoSpaceDN w:val="0"/>
              <w:adjustRightInd w:val="0"/>
              <w:jc w:val="both"/>
            </w:pPr>
            <w:r>
              <w:t>хозяйственная деятельность юридического лица (индивидуального предпринимателя</w:t>
            </w:r>
            <w:r w:rsidR="00083D39">
              <w:t>, физических лиц</w:t>
            </w:r>
            <w:r>
              <w:t>) связанная с использованием земель и земельных участков</w:t>
            </w:r>
          </w:p>
        </w:tc>
      </w:tr>
      <w:tr w:rsidR="00375B46">
        <w:tc>
          <w:tcPr>
            <w:tcW w:w="3227" w:type="dxa"/>
          </w:tcPr>
          <w:p w:rsidR="00375B46" w:rsidRDefault="00083D39">
            <w:pPr>
              <w:autoSpaceDE w:val="0"/>
              <w:autoSpaceDN w:val="0"/>
              <w:adjustRightInd w:val="0"/>
            </w:pPr>
            <w:r>
              <w:t>2</w:t>
            </w:r>
            <w:r w:rsidR="00714684">
              <w:t xml:space="preserve">. Муниципальный </w:t>
            </w:r>
          </w:p>
          <w:p w:rsidR="00375B46" w:rsidRDefault="00714684" w:rsidP="00083D39">
            <w:pPr>
              <w:autoSpaceDE w:val="0"/>
              <w:autoSpaceDN w:val="0"/>
              <w:adjustRightInd w:val="0"/>
            </w:pPr>
            <w:r>
              <w:t xml:space="preserve">контроль </w:t>
            </w:r>
            <w:r w:rsidR="00083D39" w:rsidRPr="00632962">
              <w:rPr>
                <w:bCs/>
                <w:sz w:val="28"/>
                <w:szCs w:val="28"/>
              </w:rPr>
              <w:t>на автомобильном транспорте и в дорожном хозяйстве на территории муниципального образования Пономаревский сельсовет</w:t>
            </w:r>
          </w:p>
        </w:tc>
        <w:tc>
          <w:tcPr>
            <w:tcW w:w="6379" w:type="dxa"/>
          </w:tcPr>
          <w:p w:rsidR="00375B46" w:rsidRDefault="00714684">
            <w:pPr>
              <w:autoSpaceDE w:val="0"/>
              <w:autoSpaceDN w:val="0"/>
              <w:adjustRightInd w:val="0"/>
              <w:jc w:val="both"/>
            </w:pPr>
            <w:r>
              <w:t>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соблюдение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соблюдение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tc>
      </w:tr>
      <w:tr w:rsidR="00375B46">
        <w:tc>
          <w:tcPr>
            <w:tcW w:w="3227" w:type="dxa"/>
          </w:tcPr>
          <w:p w:rsidR="00375B46" w:rsidRDefault="00083D39">
            <w:pPr>
              <w:autoSpaceDE w:val="0"/>
              <w:autoSpaceDN w:val="0"/>
              <w:adjustRightInd w:val="0"/>
            </w:pPr>
            <w:r>
              <w:t>3</w:t>
            </w:r>
            <w:r w:rsidR="00714684">
              <w:t>. Муниципальный </w:t>
            </w:r>
          </w:p>
          <w:p w:rsidR="00375B46" w:rsidRDefault="00714684">
            <w:pPr>
              <w:autoSpaceDE w:val="0"/>
              <w:autoSpaceDN w:val="0"/>
              <w:adjustRightInd w:val="0"/>
            </w:pPr>
            <w:r>
              <w:t>жилищный  контроль</w:t>
            </w:r>
          </w:p>
        </w:tc>
        <w:tc>
          <w:tcPr>
            <w:tcW w:w="6379" w:type="dxa"/>
          </w:tcPr>
          <w:p w:rsidR="00375B46" w:rsidRDefault="00714684">
            <w:pPr>
              <w:autoSpaceDE w:val="0"/>
              <w:autoSpaceDN w:val="0"/>
              <w:adjustRightInd w:val="0"/>
              <w:jc w:val="both"/>
            </w:pPr>
            <w:r>
              <w:t>хозяйственная деятельность юридического лица (индивидуального предпринимателя) по управлению многоквартирными домами и оказанию услуг и (или) выполнению работ по содержанию и ремонту общего имущества в многоквартирных домах</w:t>
            </w:r>
          </w:p>
        </w:tc>
      </w:tr>
      <w:tr w:rsidR="00375B46">
        <w:tc>
          <w:tcPr>
            <w:tcW w:w="3227" w:type="dxa"/>
          </w:tcPr>
          <w:p w:rsidR="00375B46" w:rsidRDefault="00083D39">
            <w:pPr>
              <w:autoSpaceDE w:val="0"/>
              <w:autoSpaceDN w:val="0"/>
              <w:adjustRightInd w:val="0"/>
            </w:pPr>
            <w:r>
              <w:t>4</w:t>
            </w:r>
            <w:r w:rsidR="00714684">
              <w:t xml:space="preserve">. Муниципальный </w:t>
            </w:r>
          </w:p>
          <w:p w:rsidR="00375B46" w:rsidRDefault="00714684">
            <w:pPr>
              <w:autoSpaceDE w:val="0"/>
              <w:autoSpaceDN w:val="0"/>
              <w:adjustRightInd w:val="0"/>
            </w:pPr>
            <w:r>
              <w:t>контроль в сфере благоустройства</w:t>
            </w:r>
          </w:p>
        </w:tc>
        <w:tc>
          <w:tcPr>
            <w:tcW w:w="6379" w:type="dxa"/>
          </w:tcPr>
          <w:p w:rsidR="00375B46" w:rsidRDefault="00714684">
            <w:pPr>
              <w:autoSpaceDE w:val="0"/>
              <w:autoSpaceDN w:val="0"/>
              <w:adjustRightInd w:val="0"/>
              <w:jc w:val="both"/>
            </w:pPr>
            <w:r>
              <w:t>хозяйственная деятельность юридического лица (индивидуального предпринимателя</w:t>
            </w:r>
            <w:r w:rsidR="00083D39">
              <w:t>, физических лиц</w:t>
            </w:r>
            <w:r>
              <w:t>) связанная с благоустройством</w:t>
            </w:r>
          </w:p>
        </w:tc>
      </w:tr>
      <w:tr w:rsidR="00375B46">
        <w:tc>
          <w:tcPr>
            <w:tcW w:w="3227" w:type="dxa"/>
          </w:tcPr>
          <w:p w:rsidR="00375B46" w:rsidRDefault="00083D39">
            <w:pPr>
              <w:pStyle w:val="ConsPlusNormal"/>
              <w:rPr>
                <w:rFonts w:ascii="Times New Roman" w:hAnsi="Times New Roman" w:cs="Times New Roman"/>
                <w:sz w:val="24"/>
                <w:szCs w:val="24"/>
              </w:rPr>
            </w:pPr>
            <w:r>
              <w:rPr>
                <w:rFonts w:ascii="Times New Roman" w:hAnsi="Times New Roman" w:cs="Times New Roman"/>
                <w:sz w:val="24"/>
                <w:szCs w:val="24"/>
              </w:rPr>
              <w:t>5</w:t>
            </w:r>
            <w:r w:rsidR="00714684">
              <w:rPr>
                <w:rFonts w:ascii="Times New Roman" w:hAnsi="Times New Roman" w:cs="Times New Roman"/>
                <w:sz w:val="24"/>
                <w:szCs w:val="24"/>
              </w:rPr>
              <w:t xml:space="preserve">. Муниципальный </w:t>
            </w:r>
          </w:p>
          <w:p w:rsidR="00375B46" w:rsidRDefault="00714684">
            <w:pPr>
              <w:pStyle w:val="ConsPlusNormal"/>
              <w:rPr>
                <w:rFonts w:ascii="Times New Roman" w:hAnsi="Times New Roman" w:cs="Times New Roman"/>
                <w:sz w:val="24"/>
                <w:szCs w:val="24"/>
              </w:rPr>
            </w:pPr>
            <w:r>
              <w:rPr>
                <w:rFonts w:ascii="Times New Roman" w:hAnsi="Times New Roman" w:cs="Times New Roman"/>
                <w:sz w:val="24"/>
                <w:szCs w:val="24"/>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6379" w:type="dxa"/>
          </w:tcPr>
          <w:p w:rsidR="00375B46" w:rsidRDefault="00714684">
            <w:pPr>
              <w:autoSpaceDE w:val="0"/>
              <w:autoSpaceDN w:val="0"/>
              <w:adjustRightInd w:val="0"/>
              <w:jc w:val="both"/>
            </w:pPr>
            <w:r>
              <w:t>хозяйственная деятельность юридического лица (индивидуального предпринимателя) связанная с исполнением единой теплоснабжающей организацией обязательств по строительству, реконструкции и (или) модернизации объектов теплоснабжения</w:t>
            </w:r>
          </w:p>
        </w:tc>
      </w:tr>
    </w:tbl>
    <w:p w:rsidR="00375B46" w:rsidRDefault="00375B46">
      <w:pPr>
        <w:autoSpaceDE w:val="0"/>
        <w:autoSpaceDN w:val="0"/>
        <w:adjustRightInd w:val="0"/>
        <w:ind w:firstLine="708"/>
        <w:jc w:val="both"/>
      </w:pPr>
    </w:p>
    <w:p w:rsidR="00375B46" w:rsidRPr="00714E5B" w:rsidRDefault="00714684">
      <w:pPr>
        <w:autoSpaceDE w:val="0"/>
        <w:autoSpaceDN w:val="0"/>
        <w:adjustRightInd w:val="0"/>
        <w:ind w:firstLine="708"/>
        <w:jc w:val="both"/>
        <w:rPr>
          <w:sz w:val="28"/>
          <w:szCs w:val="28"/>
        </w:rPr>
      </w:pPr>
      <w:r w:rsidRPr="00714E5B">
        <w:rPr>
          <w:sz w:val="28"/>
          <w:szCs w:val="28"/>
        </w:rPr>
        <w:t xml:space="preserve">1. На осуществление муниципального земельного контроля на территории </w:t>
      </w:r>
      <w:r w:rsidR="00083D39" w:rsidRPr="00714E5B">
        <w:rPr>
          <w:sz w:val="28"/>
          <w:szCs w:val="28"/>
        </w:rPr>
        <w:t xml:space="preserve">муниципального образования Пономаревский сельсовет Пономаревского района Оренбургской области </w:t>
      </w:r>
      <w:r w:rsidRPr="00714E5B">
        <w:rPr>
          <w:sz w:val="28"/>
          <w:szCs w:val="28"/>
        </w:rPr>
        <w:t>уполномочен</w:t>
      </w:r>
      <w:r w:rsidR="00083D39" w:rsidRPr="00714E5B">
        <w:rPr>
          <w:sz w:val="28"/>
          <w:szCs w:val="28"/>
        </w:rPr>
        <w:t>а</w:t>
      </w:r>
      <w:r w:rsidRPr="00714E5B">
        <w:rPr>
          <w:color w:val="000000"/>
          <w:sz w:val="28"/>
          <w:szCs w:val="28"/>
        </w:rPr>
        <w:t xml:space="preserve"> </w:t>
      </w:r>
      <w:r w:rsidR="00083D39" w:rsidRPr="00714E5B">
        <w:rPr>
          <w:color w:val="000000"/>
          <w:sz w:val="28"/>
          <w:szCs w:val="28"/>
        </w:rPr>
        <w:t xml:space="preserve">администрация </w:t>
      </w:r>
      <w:r w:rsidR="00083D39" w:rsidRPr="00714E5B">
        <w:rPr>
          <w:sz w:val="28"/>
          <w:szCs w:val="28"/>
        </w:rPr>
        <w:t>муниципального образования Пономаревский сельсовет Пономаревского района Оренбургской области</w:t>
      </w:r>
      <w:r w:rsidRPr="00714E5B">
        <w:rPr>
          <w:sz w:val="28"/>
          <w:szCs w:val="28"/>
        </w:rPr>
        <w:t xml:space="preserve">. </w:t>
      </w:r>
    </w:p>
    <w:p w:rsidR="00375B46" w:rsidRPr="00714E5B" w:rsidRDefault="00714684">
      <w:pPr>
        <w:autoSpaceDE w:val="0"/>
        <w:autoSpaceDN w:val="0"/>
        <w:adjustRightInd w:val="0"/>
        <w:ind w:firstLine="708"/>
        <w:jc w:val="both"/>
        <w:rPr>
          <w:sz w:val="28"/>
          <w:szCs w:val="28"/>
        </w:rPr>
      </w:pPr>
      <w:r w:rsidRPr="00714E5B">
        <w:rPr>
          <w:sz w:val="28"/>
          <w:szCs w:val="28"/>
        </w:rPr>
        <w:lastRenderedPageBreak/>
        <w:t>Наименования и реквизиты нормативных правовых актов, регламентирующих порядок осуществления муниципального земельного контроля:</w:t>
      </w:r>
    </w:p>
    <w:p w:rsidR="00375B46" w:rsidRPr="00714E5B" w:rsidRDefault="00714684">
      <w:pPr>
        <w:pStyle w:val="ConsPlusNormal"/>
        <w:ind w:firstLine="708"/>
        <w:jc w:val="both"/>
        <w:rPr>
          <w:rFonts w:ascii="Times New Roman" w:hAnsi="Times New Roman" w:cs="Times New Roman"/>
          <w:sz w:val="28"/>
          <w:szCs w:val="28"/>
        </w:rPr>
      </w:pPr>
      <w:r w:rsidRPr="00714E5B">
        <w:rPr>
          <w:rFonts w:ascii="Times New Roman" w:hAnsi="Times New Roman" w:cs="Times New Roman"/>
          <w:sz w:val="28"/>
          <w:szCs w:val="28"/>
        </w:rPr>
        <w:t xml:space="preserve">- </w:t>
      </w:r>
      <w:r w:rsidR="00606FF3" w:rsidRPr="00714E5B">
        <w:rPr>
          <w:rFonts w:ascii="Times New Roman" w:hAnsi="Times New Roman" w:cs="Times New Roman"/>
          <w:sz w:val="28"/>
          <w:szCs w:val="28"/>
        </w:rPr>
        <w:t>решением Совета депутатов муниципального образования Пономаревский сельсовет Пономаревского района Оренбургской области от 29.09.2021 № 47 «Об утверждении Положения о муниципальном земельном контроле на территории муниципального образования Пономаревский сельсовет»</w:t>
      </w:r>
      <w:r w:rsidRPr="00714E5B">
        <w:rPr>
          <w:rFonts w:ascii="Times New Roman" w:hAnsi="Times New Roman" w:cs="Times New Roman"/>
          <w:sz w:val="28"/>
          <w:szCs w:val="28"/>
        </w:rPr>
        <w:t>;</w:t>
      </w:r>
    </w:p>
    <w:p w:rsidR="00375B46" w:rsidRPr="00714E5B" w:rsidRDefault="00714684">
      <w:pPr>
        <w:autoSpaceDE w:val="0"/>
        <w:autoSpaceDN w:val="0"/>
        <w:adjustRightInd w:val="0"/>
        <w:ind w:firstLine="708"/>
        <w:jc w:val="both"/>
        <w:rPr>
          <w:color w:val="000000"/>
          <w:sz w:val="28"/>
          <w:szCs w:val="28"/>
        </w:rPr>
      </w:pPr>
      <w:r w:rsidRPr="00714E5B">
        <w:rPr>
          <w:color w:val="000000"/>
          <w:sz w:val="28"/>
          <w:szCs w:val="28"/>
        </w:rPr>
        <w:t>В рамках указанного вида осуществляется взаимодействие с Управлением Россельхознадзора по Оренбургской области.</w:t>
      </w:r>
    </w:p>
    <w:p w:rsidR="00375B46" w:rsidRPr="00714E5B" w:rsidRDefault="00714E5B" w:rsidP="00606FF3">
      <w:pPr>
        <w:autoSpaceDE w:val="0"/>
        <w:autoSpaceDN w:val="0"/>
        <w:adjustRightInd w:val="0"/>
        <w:ind w:firstLine="708"/>
        <w:jc w:val="both"/>
        <w:rPr>
          <w:sz w:val="28"/>
          <w:szCs w:val="28"/>
        </w:rPr>
      </w:pPr>
      <w:r>
        <w:rPr>
          <w:color w:val="000000"/>
          <w:sz w:val="28"/>
          <w:szCs w:val="28"/>
        </w:rPr>
        <w:t>2</w:t>
      </w:r>
      <w:r w:rsidR="00714684" w:rsidRPr="00714E5B">
        <w:rPr>
          <w:color w:val="000000"/>
          <w:sz w:val="28"/>
          <w:szCs w:val="28"/>
        </w:rPr>
        <w:t>. На осуществление</w:t>
      </w:r>
      <w:r w:rsidR="00714684" w:rsidRPr="00714E5B">
        <w:rPr>
          <w:sz w:val="28"/>
          <w:szCs w:val="28"/>
        </w:rPr>
        <w:t xml:space="preserve"> муниципального контроля на </w:t>
      </w:r>
      <w:r w:rsidR="00606FF3" w:rsidRPr="00714E5B">
        <w:rPr>
          <w:bCs/>
          <w:sz w:val="28"/>
          <w:szCs w:val="28"/>
        </w:rPr>
        <w:t>автомобильном транспорте и в дорожном хозяйстве на территории муниципального образования Пономаревский сельсовет</w:t>
      </w:r>
      <w:r w:rsidR="00606FF3" w:rsidRPr="00714E5B">
        <w:rPr>
          <w:sz w:val="28"/>
          <w:szCs w:val="28"/>
        </w:rPr>
        <w:t xml:space="preserve"> </w:t>
      </w:r>
      <w:r w:rsidR="00714684" w:rsidRPr="00714E5B">
        <w:rPr>
          <w:color w:val="000000"/>
          <w:sz w:val="28"/>
          <w:szCs w:val="28"/>
        </w:rPr>
        <w:t>уполномочен</w:t>
      </w:r>
      <w:r w:rsidR="00606FF3" w:rsidRPr="00714E5B">
        <w:rPr>
          <w:color w:val="000000"/>
          <w:sz w:val="28"/>
          <w:szCs w:val="28"/>
        </w:rPr>
        <w:t>а</w:t>
      </w:r>
      <w:r w:rsidR="00714684" w:rsidRPr="00714E5B">
        <w:rPr>
          <w:color w:val="000000"/>
          <w:sz w:val="28"/>
          <w:szCs w:val="28"/>
        </w:rPr>
        <w:t xml:space="preserve"> </w:t>
      </w:r>
      <w:r w:rsidR="00714684" w:rsidRPr="00714E5B">
        <w:rPr>
          <w:sz w:val="28"/>
          <w:szCs w:val="28"/>
        </w:rPr>
        <w:t>администра</w:t>
      </w:r>
      <w:r w:rsidR="00606FF3" w:rsidRPr="00714E5B">
        <w:rPr>
          <w:sz w:val="28"/>
          <w:szCs w:val="28"/>
        </w:rPr>
        <w:t xml:space="preserve">ция муниципального образования </w:t>
      </w:r>
      <w:r w:rsidR="00606FF3" w:rsidRPr="00714E5B">
        <w:rPr>
          <w:bCs/>
          <w:sz w:val="28"/>
          <w:szCs w:val="28"/>
        </w:rPr>
        <w:t>Пономаревский сельсовет Пономаревского района</w:t>
      </w:r>
      <w:r w:rsidR="00714684" w:rsidRPr="00714E5B">
        <w:rPr>
          <w:sz w:val="28"/>
          <w:szCs w:val="28"/>
        </w:rPr>
        <w:t xml:space="preserve"> Оренбургской области.</w:t>
      </w:r>
    </w:p>
    <w:p w:rsidR="00375B46" w:rsidRPr="00714E5B" w:rsidRDefault="00714E5B" w:rsidP="00606FF3">
      <w:pPr>
        <w:autoSpaceDE w:val="0"/>
        <w:autoSpaceDN w:val="0"/>
        <w:adjustRightInd w:val="0"/>
        <w:ind w:firstLine="708"/>
        <w:jc w:val="both"/>
        <w:rPr>
          <w:sz w:val="28"/>
          <w:szCs w:val="28"/>
        </w:rPr>
      </w:pPr>
      <w:r>
        <w:rPr>
          <w:color w:val="000000"/>
          <w:sz w:val="28"/>
          <w:szCs w:val="28"/>
        </w:rPr>
        <w:t>3</w:t>
      </w:r>
      <w:r w:rsidR="00714684" w:rsidRPr="00714E5B">
        <w:rPr>
          <w:color w:val="000000"/>
          <w:sz w:val="28"/>
          <w:szCs w:val="28"/>
        </w:rPr>
        <w:t xml:space="preserve">. </w:t>
      </w:r>
      <w:r w:rsidR="00714684" w:rsidRPr="00714E5B">
        <w:rPr>
          <w:sz w:val="28"/>
          <w:szCs w:val="28"/>
        </w:rPr>
        <w:t>На осуществление</w:t>
      </w:r>
      <w:r w:rsidR="00714684" w:rsidRPr="00714E5B">
        <w:rPr>
          <w:color w:val="000000"/>
          <w:sz w:val="28"/>
          <w:szCs w:val="28"/>
        </w:rPr>
        <w:t xml:space="preserve"> </w:t>
      </w:r>
      <w:r w:rsidR="00714684" w:rsidRPr="00714E5B">
        <w:rPr>
          <w:sz w:val="28"/>
          <w:szCs w:val="28"/>
        </w:rPr>
        <w:t xml:space="preserve">муниципального жилищного контроля </w:t>
      </w:r>
      <w:r w:rsidR="00606FF3" w:rsidRPr="00714E5B">
        <w:rPr>
          <w:color w:val="000000"/>
          <w:sz w:val="28"/>
          <w:szCs w:val="28"/>
        </w:rPr>
        <w:t xml:space="preserve">уполномочена </w:t>
      </w:r>
      <w:r w:rsidR="00606FF3" w:rsidRPr="00714E5B">
        <w:rPr>
          <w:sz w:val="28"/>
          <w:szCs w:val="28"/>
        </w:rPr>
        <w:t xml:space="preserve">администрация муниципального образования </w:t>
      </w:r>
      <w:r w:rsidR="00606FF3" w:rsidRPr="00714E5B">
        <w:rPr>
          <w:bCs/>
          <w:sz w:val="28"/>
          <w:szCs w:val="28"/>
        </w:rPr>
        <w:t>Пономаревский сельсовет Пономаревского района</w:t>
      </w:r>
      <w:r w:rsidR="00606FF3" w:rsidRPr="00714E5B">
        <w:rPr>
          <w:sz w:val="28"/>
          <w:szCs w:val="28"/>
        </w:rPr>
        <w:t xml:space="preserve"> Оренбургской области</w:t>
      </w:r>
      <w:r w:rsidR="00714684" w:rsidRPr="00714E5B">
        <w:rPr>
          <w:sz w:val="28"/>
          <w:szCs w:val="28"/>
        </w:rPr>
        <w:t>.</w:t>
      </w:r>
    </w:p>
    <w:p w:rsidR="008E58EE" w:rsidRPr="00714E5B" w:rsidRDefault="00714684" w:rsidP="008E58EE">
      <w:pPr>
        <w:autoSpaceDE w:val="0"/>
        <w:autoSpaceDN w:val="0"/>
        <w:adjustRightInd w:val="0"/>
        <w:ind w:firstLine="708"/>
        <w:jc w:val="both"/>
        <w:rPr>
          <w:color w:val="000000"/>
          <w:sz w:val="28"/>
          <w:szCs w:val="28"/>
        </w:rPr>
      </w:pPr>
      <w:r w:rsidRPr="00714E5B">
        <w:rPr>
          <w:color w:val="000000"/>
          <w:sz w:val="28"/>
          <w:szCs w:val="28"/>
        </w:rPr>
        <w:t>Наименования и реквизиты нормативных правовых актов, регламентирующих осуществление му</w:t>
      </w:r>
      <w:r w:rsidR="008E58EE" w:rsidRPr="00714E5B">
        <w:rPr>
          <w:color w:val="000000"/>
          <w:sz w:val="28"/>
          <w:szCs w:val="28"/>
        </w:rPr>
        <w:t>ниципального жилищного контроля.</w:t>
      </w:r>
    </w:p>
    <w:p w:rsidR="008E58EE" w:rsidRPr="00714E5B" w:rsidRDefault="008E58EE" w:rsidP="008E58EE">
      <w:pPr>
        <w:autoSpaceDE w:val="0"/>
        <w:autoSpaceDN w:val="0"/>
        <w:adjustRightInd w:val="0"/>
        <w:ind w:firstLine="708"/>
        <w:jc w:val="both"/>
        <w:rPr>
          <w:color w:val="000000"/>
          <w:sz w:val="28"/>
          <w:szCs w:val="28"/>
        </w:rPr>
      </w:pPr>
      <w:r w:rsidRPr="00714E5B">
        <w:rPr>
          <w:sz w:val="28"/>
          <w:szCs w:val="28"/>
        </w:rPr>
        <w:t>- решение Совета депутатов муниципального образования Пономаревский сельсовет Пономаревского района Оренбургской области от 29.09.2021 № 46 «</w:t>
      </w:r>
      <w:r w:rsidRPr="00714E5B">
        <w:rPr>
          <w:bCs/>
          <w:sz w:val="28"/>
          <w:szCs w:val="28"/>
        </w:rPr>
        <w:t>Об утверждении Положения о муниципальном жилищном контроле на территории муниципального образования Пономаревский сельсовет»</w:t>
      </w:r>
      <w:r w:rsidRPr="00714E5B">
        <w:rPr>
          <w:sz w:val="28"/>
          <w:szCs w:val="28"/>
        </w:rPr>
        <w:t>;</w:t>
      </w:r>
    </w:p>
    <w:p w:rsidR="008E58EE" w:rsidRPr="00714E5B" w:rsidRDefault="008E58EE" w:rsidP="008E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14E5B">
        <w:rPr>
          <w:sz w:val="28"/>
          <w:szCs w:val="28"/>
        </w:rPr>
        <w:tab/>
        <w:t>- постановление администрации муниципального образования Пономаревский сельсовет Пономаревского района Оренбургской области от 08.07.2013 № 167 «</w:t>
      </w:r>
      <w:r w:rsidRPr="00714E5B">
        <w:rPr>
          <w:bCs/>
          <w:sz w:val="28"/>
          <w:szCs w:val="28"/>
        </w:rPr>
        <w:t>Об утверждении Административного регламента проведения муниципального жилищного контроля»;</w:t>
      </w:r>
    </w:p>
    <w:p w:rsidR="00375B46" w:rsidRPr="00714E5B" w:rsidRDefault="00714684">
      <w:pPr>
        <w:autoSpaceDE w:val="0"/>
        <w:autoSpaceDN w:val="0"/>
        <w:adjustRightInd w:val="0"/>
        <w:ind w:firstLine="708"/>
        <w:jc w:val="both"/>
        <w:rPr>
          <w:color w:val="000000"/>
          <w:sz w:val="28"/>
          <w:szCs w:val="28"/>
        </w:rPr>
      </w:pPr>
      <w:r w:rsidRPr="00714E5B">
        <w:rPr>
          <w:color w:val="000000"/>
          <w:sz w:val="28"/>
          <w:szCs w:val="28"/>
        </w:rPr>
        <w:t xml:space="preserve">В рамках указанного вида осуществляется взаимодействие с </w:t>
      </w:r>
      <w:hyperlink r:id="rId10" w:history="1">
        <w:r w:rsidRPr="00714E5B">
          <w:rPr>
            <w:color w:val="000000"/>
            <w:sz w:val="28"/>
            <w:szCs w:val="28"/>
          </w:rPr>
          <w:t>Государственной жилищной инспекцией по Оренбургской области</w:t>
        </w:r>
      </w:hyperlink>
      <w:r w:rsidRPr="00714E5B">
        <w:rPr>
          <w:color w:val="000000"/>
          <w:sz w:val="28"/>
          <w:szCs w:val="28"/>
        </w:rPr>
        <w:t>.</w:t>
      </w:r>
    </w:p>
    <w:p w:rsidR="008E58EE" w:rsidRPr="00714E5B" w:rsidRDefault="00714E5B" w:rsidP="008E58EE">
      <w:pPr>
        <w:autoSpaceDE w:val="0"/>
        <w:autoSpaceDN w:val="0"/>
        <w:adjustRightInd w:val="0"/>
        <w:ind w:firstLine="708"/>
        <w:jc w:val="both"/>
        <w:rPr>
          <w:sz w:val="28"/>
          <w:szCs w:val="28"/>
        </w:rPr>
      </w:pPr>
      <w:r w:rsidRPr="00714E5B">
        <w:rPr>
          <w:color w:val="000000"/>
          <w:sz w:val="28"/>
          <w:szCs w:val="28"/>
        </w:rPr>
        <w:t>4</w:t>
      </w:r>
      <w:r w:rsidR="00714684" w:rsidRPr="00714E5B">
        <w:rPr>
          <w:color w:val="000000"/>
          <w:sz w:val="28"/>
          <w:szCs w:val="28"/>
        </w:rPr>
        <w:t xml:space="preserve">. </w:t>
      </w:r>
      <w:r w:rsidR="00714684" w:rsidRPr="00714E5B">
        <w:rPr>
          <w:sz w:val="28"/>
          <w:szCs w:val="28"/>
        </w:rPr>
        <w:t>На осуществление муниципального контроля в сфере благоустройства уполномочен</w:t>
      </w:r>
      <w:r w:rsidR="008E58EE" w:rsidRPr="00714E5B">
        <w:rPr>
          <w:sz w:val="28"/>
          <w:szCs w:val="28"/>
        </w:rPr>
        <w:t>а</w:t>
      </w:r>
      <w:r w:rsidR="00714684" w:rsidRPr="00714E5B">
        <w:rPr>
          <w:sz w:val="28"/>
          <w:szCs w:val="28"/>
        </w:rPr>
        <w:t xml:space="preserve"> </w:t>
      </w:r>
      <w:r w:rsidR="008E58EE" w:rsidRPr="00714E5B">
        <w:rPr>
          <w:sz w:val="28"/>
          <w:szCs w:val="28"/>
        </w:rPr>
        <w:t xml:space="preserve">администрация муниципального образования </w:t>
      </w:r>
      <w:r w:rsidR="008E58EE" w:rsidRPr="00714E5B">
        <w:rPr>
          <w:bCs/>
          <w:sz w:val="28"/>
          <w:szCs w:val="28"/>
        </w:rPr>
        <w:t>Пономаревский сельсовет Пономаревского района</w:t>
      </w:r>
      <w:r w:rsidR="008E58EE" w:rsidRPr="00714E5B">
        <w:rPr>
          <w:sz w:val="28"/>
          <w:szCs w:val="28"/>
        </w:rPr>
        <w:t xml:space="preserve"> Оренбургской области.</w:t>
      </w:r>
    </w:p>
    <w:p w:rsidR="008E58EE" w:rsidRPr="00714E5B" w:rsidRDefault="00714684" w:rsidP="008E58EE">
      <w:pPr>
        <w:autoSpaceDE w:val="0"/>
        <w:autoSpaceDN w:val="0"/>
        <w:adjustRightInd w:val="0"/>
        <w:ind w:firstLine="708"/>
        <w:jc w:val="both"/>
        <w:rPr>
          <w:color w:val="000000"/>
          <w:sz w:val="28"/>
          <w:szCs w:val="28"/>
        </w:rPr>
      </w:pPr>
      <w:r w:rsidRPr="00714E5B">
        <w:rPr>
          <w:color w:val="000000"/>
          <w:sz w:val="28"/>
          <w:szCs w:val="28"/>
        </w:rPr>
        <w:t xml:space="preserve">Наименования и реквизиты нормативных правовых актов, </w:t>
      </w:r>
      <w:r w:rsidRPr="00714E5B">
        <w:rPr>
          <w:sz w:val="28"/>
          <w:szCs w:val="28"/>
        </w:rPr>
        <w:t>регламентирующих осуществление муниципального контроля в сфере благоустройства</w:t>
      </w:r>
      <w:r w:rsidRPr="00714E5B">
        <w:rPr>
          <w:color w:val="000000"/>
          <w:sz w:val="28"/>
          <w:szCs w:val="28"/>
        </w:rPr>
        <w:t>:</w:t>
      </w:r>
    </w:p>
    <w:p w:rsidR="008E58EE" w:rsidRPr="00714E5B" w:rsidRDefault="008E58EE" w:rsidP="008E58EE">
      <w:pPr>
        <w:autoSpaceDE w:val="0"/>
        <w:autoSpaceDN w:val="0"/>
        <w:adjustRightInd w:val="0"/>
        <w:ind w:firstLine="708"/>
        <w:jc w:val="both"/>
        <w:rPr>
          <w:color w:val="000000"/>
          <w:sz w:val="28"/>
          <w:szCs w:val="28"/>
        </w:rPr>
      </w:pPr>
      <w:r w:rsidRPr="00714E5B">
        <w:rPr>
          <w:sz w:val="28"/>
          <w:szCs w:val="28"/>
        </w:rPr>
        <w:t>- решение Совета депутатов муниципального образования Пономаревский сельсовет Пономаревского района Оренбургской области от 29.09.2021 № 48 «Об утверждении Положения о муниципальном контроле в сфере благоустройства на территории муниципального образования Пономаревский сельсовет</w:t>
      </w:r>
      <w:r w:rsidRPr="00714E5B">
        <w:rPr>
          <w:bCs/>
          <w:sz w:val="28"/>
          <w:szCs w:val="28"/>
        </w:rPr>
        <w:t>»</w:t>
      </w:r>
      <w:r w:rsidRPr="00714E5B">
        <w:rPr>
          <w:sz w:val="28"/>
          <w:szCs w:val="28"/>
        </w:rPr>
        <w:t>;</w:t>
      </w:r>
    </w:p>
    <w:p w:rsidR="008E58EE" w:rsidRPr="00714E5B" w:rsidRDefault="008E58EE" w:rsidP="008E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714E5B">
        <w:rPr>
          <w:sz w:val="28"/>
          <w:szCs w:val="28"/>
        </w:rPr>
        <w:tab/>
        <w:t xml:space="preserve">решение Совета депутатов муниципального образования Пономаревский сельсовет Пономаревского района Оренбургской области от </w:t>
      </w:r>
      <w:r w:rsidRPr="00714E5B">
        <w:rPr>
          <w:sz w:val="28"/>
          <w:szCs w:val="28"/>
        </w:rPr>
        <w:lastRenderedPageBreak/>
        <w:t>02.11.2017 «Об утверждении Правил благоустройства территории муниципального образования Пономаревский сельсовет Пономаревского района Оренбургской области»;</w:t>
      </w:r>
    </w:p>
    <w:p w:rsidR="008E58EE" w:rsidRPr="00714E5B" w:rsidRDefault="008E58EE" w:rsidP="008E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714E5B">
        <w:rPr>
          <w:rFonts w:eastAsia="Calibri"/>
          <w:sz w:val="28"/>
          <w:szCs w:val="28"/>
          <w:lang w:eastAsia="en-US"/>
        </w:rPr>
        <w:tab/>
      </w:r>
      <w:r w:rsidRPr="00714E5B">
        <w:rPr>
          <w:sz w:val="28"/>
          <w:szCs w:val="28"/>
        </w:rPr>
        <w:t>- постановление администрации муниципального образования Пономаревский сельсовет Пономаревского района Оренбургской области от 24.05.2019 № 67/1-п «</w:t>
      </w:r>
      <w:r w:rsidRPr="00714E5B">
        <w:rPr>
          <w:bCs/>
          <w:spacing w:val="2"/>
          <w:sz w:val="28"/>
          <w:szCs w:val="28"/>
        </w:rPr>
        <w:t xml:space="preserve">Об утверждении административного регламента </w:t>
      </w:r>
      <w:r w:rsidRPr="00714E5B">
        <w:rPr>
          <w:sz w:val="28"/>
          <w:szCs w:val="28"/>
        </w:rPr>
        <w:t>осуществления муниципального контроля в сфере благоустройства территории муниципального образования Пономаревский сельсовет Пономаревского района Оренбургской области»;</w:t>
      </w:r>
    </w:p>
    <w:p w:rsidR="008E58EE" w:rsidRPr="00714E5B" w:rsidRDefault="00714684" w:rsidP="008E58EE">
      <w:pPr>
        <w:autoSpaceDE w:val="0"/>
        <w:autoSpaceDN w:val="0"/>
        <w:adjustRightInd w:val="0"/>
        <w:ind w:firstLine="708"/>
        <w:jc w:val="both"/>
        <w:rPr>
          <w:sz w:val="28"/>
          <w:szCs w:val="28"/>
        </w:rPr>
      </w:pPr>
      <w:r w:rsidRPr="00714E5B">
        <w:rPr>
          <w:color w:val="000000"/>
          <w:sz w:val="28"/>
          <w:szCs w:val="28"/>
        </w:rPr>
        <w:t xml:space="preserve">6. </w:t>
      </w:r>
      <w:r w:rsidRPr="00714E5B">
        <w:rPr>
          <w:sz w:val="28"/>
          <w:szCs w:val="28"/>
        </w:rPr>
        <w:t xml:space="preserve">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E58EE" w:rsidRPr="00714E5B">
        <w:rPr>
          <w:sz w:val="28"/>
          <w:szCs w:val="28"/>
        </w:rPr>
        <w:t xml:space="preserve">уполномочена администрация муниципального образования </w:t>
      </w:r>
      <w:r w:rsidR="008E58EE" w:rsidRPr="00714E5B">
        <w:rPr>
          <w:bCs/>
          <w:sz w:val="28"/>
          <w:szCs w:val="28"/>
        </w:rPr>
        <w:t>Пономаревский сельсовет Пономаревского района</w:t>
      </w:r>
      <w:r w:rsidR="008E58EE" w:rsidRPr="00714E5B">
        <w:rPr>
          <w:sz w:val="28"/>
          <w:szCs w:val="28"/>
        </w:rPr>
        <w:t xml:space="preserve"> Оренбургской области.</w:t>
      </w:r>
    </w:p>
    <w:p w:rsidR="00375B46" w:rsidRDefault="00375B46">
      <w:pPr>
        <w:pStyle w:val="a9"/>
        <w:jc w:val="both"/>
        <w:rPr>
          <w:rFonts w:ascii="Times New Roman" w:hAnsi="Times New Roman"/>
          <w:sz w:val="24"/>
          <w:szCs w:val="24"/>
        </w:rPr>
      </w:pP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rsidR="00375B46" w:rsidRPr="00714E5B" w:rsidRDefault="00714684">
      <w:pPr>
        <w:autoSpaceDE w:val="0"/>
        <w:autoSpaceDN w:val="0"/>
        <w:adjustRightInd w:val="0"/>
        <w:ind w:firstLine="708"/>
        <w:jc w:val="both"/>
        <w:rPr>
          <w:sz w:val="28"/>
          <w:szCs w:val="28"/>
        </w:rPr>
      </w:pPr>
      <w:r w:rsidRPr="00714E5B">
        <w:rPr>
          <w:sz w:val="28"/>
          <w:szCs w:val="28"/>
        </w:rPr>
        <w:t>Финансовое обеспечение исполнения функций по осуществлению муниципального контроля осуществляется в рамках предусмотренного бюджетного финансирования.</w:t>
      </w:r>
    </w:p>
    <w:p w:rsidR="00375B46" w:rsidRPr="00714E5B" w:rsidRDefault="00714684">
      <w:pPr>
        <w:autoSpaceDE w:val="0"/>
        <w:autoSpaceDN w:val="0"/>
        <w:adjustRightInd w:val="0"/>
        <w:ind w:firstLine="708"/>
        <w:jc w:val="both"/>
        <w:rPr>
          <w:sz w:val="28"/>
          <w:szCs w:val="28"/>
        </w:rPr>
      </w:pPr>
      <w:r w:rsidRPr="00714E5B">
        <w:rPr>
          <w:sz w:val="28"/>
          <w:szCs w:val="28"/>
        </w:rPr>
        <w:t xml:space="preserve">В настоящее время функции по осуществлению муниципального контроля выполняют </w:t>
      </w:r>
      <w:r w:rsidR="008E58EE" w:rsidRPr="00714E5B">
        <w:rPr>
          <w:sz w:val="28"/>
          <w:szCs w:val="28"/>
        </w:rPr>
        <w:t>специалисты</w:t>
      </w:r>
      <w:r w:rsidRPr="00714E5B">
        <w:rPr>
          <w:sz w:val="28"/>
          <w:szCs w:val="28"/>
        </w:rPr>
        <w:t xml:space="preserve"> администрации </w:t>
      </w:r>
      <w:r w:rsidR="008E58EE" w:rsidRPr="00714E5B">
        <w:rPr>
          <w:sz w:val="28"/>
          <w:szCs w:val="28"/>
        </w:rPr>
        <w:t xml:space="preserve">муниципального образования </w:t>
      </w:r>
      <w:r w:rsidR="008E58EE" w:rsidRPr="00714E5B">
        <w:rPr>
          <w:bCs/>
          <w:sz w:val="28"/>
          <w:szCs w:val="28"/>
        </w:rPr>
        <w:t>Пономаревский сельсовет Пономаревского района</w:t>
      </w:r>
      <w:r w:rsidR="008E58EE" w:rsidRPr="00714E5B">
        <w:rPr>
          <w:sz w:val="28"/>
          <w:szCs w:val="28"/>
        </w:rPr>
        <w:t xml:space="preserve"> Оренбургской области.</w:t>
      </w:r>
      <w:r w:rsidRPr="00714E5B">
        <w:rPr>
          <w:sz w:val="28"/>
          <w:szCs w:val="28"/>
        </w:rPr>
        <w:t xml:space="preserve"> </w:t>
      </w:r>
    </w:p>
    <w:p w:rsidR="00375B46" w:rsidRPr="00714E5B" w:rsidRDefault="00714684">
      <w:pPr>
        <w:autoSpaceDE w:val="0"/>
        <w:autoSpaceDN w:val="0"/>
        <w:adjustRightInd w:val="0"/>
        <w:ind w:firstLine="708"/>
        <w:jc w:val="both"/>
        <w:rPr>
          <w:sz w:val="28"/>
          <w:szCs w:val="28"/>
        </w:rPr>
      </w:pPr>
      <w:r w:rsidRPr="00714E5B">
        <w:rPr>
          <w:sz w:val="28"/>
          <w:szCs w:val="28"/>
        </w:rPr>
        <w:t>Осуществление муниципального контроля не является единственной и основной нагрузкой для специалистов.</w:t>
      </w:r>
    </w:p>
    <w:p w:rsidR="00375B46" w:rsidRPr="00714E5B" w:rsidRDefault="00714684">
      <w:pPr>
        <w:autoSpaceDE w:val="0"/>
        <w:autoSpaceDN w:val="0"/>
        <w:adjustRightInd w:val="0"/>
        <w:ind w:firstLine="708"/>
        <w:jc w:val="both"/>
        <w:rPr>
          <w:sz w:val="28"/>
          <w:szCs w:val="28"/>
        </w:rPr>
      </w:pPr>
      <w:r w:rsidRPr="00714E5B">
        <w:rPr>
          <w:sz w:val="28"/>
          <w:szCs w:val="28"/>
        </w:rPr>
        <w:t xml:space="preserve">Уровень имеющейся квалификации у работников соответствует установленным требованиям, в случае необходимости администрация городского округа имеет возможность обеспечить повышение их квалификации. </w:t>
      </w:r>
    </w:p>
    <w:p w:rsidR="00375B46" w:rsidRPr="00714E5B" w:rsidRDefault="00714684">
      <w:pPr>
        <w:ind w:firstLine="708"/>
        <w:jc w:val="both"/>
        <w:rPr>
          <w:sz w:val="28"/>
          <w:szCs w:val="28"/>
        </w:rPr>
      </w:pPr>
      <w:r w:rsidRPr="00714E5B">
        <w:rPr>
          <w:sz w:val="28"/>
          <w:szCs w:val="28"/>
        </w:rPr>
        <w:t>Численность экспертов и представителей экспертных организаций, привлекаемых к проведению мероприятий по контролю – не привлекались.</w:t>
      </w:r>
    </w:p>
    <w:p w:rsidR="00375B46" w:rsidRDefault="00375B46">
      <w:pPr>
        <w:rPr>
          <w:sz w:val="32"/>
          <w:szCs w:val="32"/>
        </w:rPr>
      </w:pP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Проведение государственного контроля (надзора),</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375B46" w:rsidRPr="00714E5B" w:rsidRDefault="00714684">
      <w:pPr>
        <w:ind w:firstLine="708"/>
        <w:jc w:val="both"/>
        <w:rPr>
          <w:sz w:val="28"/>
          <w:szCs w:val="28"/>
        </w:rPr>
      </w:pPr>
      <w:r w:rsidRPr="00714E5B">
        <w:rPr>
          <w:sz w:val="28"/>
          <w:szCs w:val="28"/>
        </w:rPr>
        <w:t xml:space="preserve">В 2021 году было запланировано </w:t>
      </w:r>
      <w:r w:rsidR="008E58EE" w:rsidRPr="00714E5B">
        <w:rPr>
          <w:sz w:val="28"/>
          <w:szCs w:val="28"/>
        </w:rPr>
        <w:t>0</w:t>
      </w:r>
      <w:r w:rsidRPr="00714E5B">
        <w:rPr>
          <w:sz w:val="28"/>
          <w:szCs w:val="28"/>
        </w:rPr>
        <w:t xml:space="preserve"> проверок. Фактически проверки не проводились в связи с объявлением моратория на проведение проверок в отношении субъектов малого и среднего предпринимательства.</w:t>
      </w:r>
    </w:p>
    <w:p w:rsidR="00375B46" w:rsidRDefault="00375B46">
      <w:pPr>
        <w:rPr>
          <w:sz w:val="32"/>
          <w:szCs w:val="32"/>
        </w:rPr>
      </w:pP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Действия органов государственного контроля (надзора),</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375B46" w:rsidRDefault="00375B46">
      <w:pPr>
        <w:rPr>
          <w:sz w:val="32"/>
          <w:szCs w:val="32"/>
        </w:rPr>
      </w:pP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6.</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Анализ и оценка эффективности государственного</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375B46" w:rsidRDefault="00375B46">
      <w:pPr>
        <w:rPr>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520"/>
        <w:gridCol w:w="1276"/>
        <w:gridCol w:w="1276"/>
      </w:tblGrid>
      <w:tr w:rsidR="00375B46">
        <w:tc>
          <w:tcPr>
            <w:tcW w:w="534" w:type="dxa"/>
          </w:tcPr>
          <w:p w:rsidR="00375B46" w:rsidRDefault="00714684">
            <w:pPr>
              <w:pStyle w:val="a9"/>
              <w:jc w:val="center"/>
              <w:rPr>
                <w:rFonts w:ascii="Times New Roman" w:hAnsi="Times New Roman"/>
                <w:b/>
                <w:color w:val="000000"/>
                <w:sz w:val="24"/>
                <w:szCs w:val="24"/>
              </w:rPr>
            </w:pPr>
            <w:r>
              <w:rPr>
                <w:rFonts w:ascii="Times New Roman" w:hAnsi="Times New Roman"/>
                <w:b/>
                <w:color w:val="000000"/>
                <w:sz w:val="24"/>
                <w:szCs w:val="24"/>
              </w:rPr>
              <w:t>№</w:t>
            </w:r>
          </w:p>
        </w:tc>
        <w:tc>
          <w:tcPr>
            <w:tcW w:w="6520" w:type="dxa"/>
          </w:tcPr>
          <w:p w:rsidR="00375B46" w:rsidRDefault="00714684">
            <w:pPr>
              <w:pStyle w:val="a9"/>
              <w:jc w:val="center"/>
              <w:rPr>
                <w:rFonts w:ascii="Times New Roman" w:hAnsi="Times New Roman"/>
                <w:b/>
                <w:color w:val="000000"/>
                <w:sz w:val="24"/>
                <w:szCs w:val="24"/>
              </w:rPr>
            </w:pPr>
            <w:r>
              <w:rPr>
                <w:rFonts w:ascii="Times New Roman" w:hAnsi="Times New Roman"/>
                <w:b/>
                <w:color w:val="000000"/>
                <w:sz w:val="24"/>
                <w:szCs w:val="24"/>
              </w:rPr>
              <w:t xml:space="preserve">Наименование показателя </w:t>
            </w:r>
          </w:p>
        </w:tc>
        <w:tc>
          <w:tcPr>
            <w:tcW w:w="1276" w:type="dxa"/>
          </w:tcPr>
          <w:p w:rsidR="00375B46" w:rsidRDefault="00714684">
            <w:pPr>
              <w:pStyle w:val="a9"/>
              <w:jc w:val="center"/>
              <w:rPr>
                <w:rFonts w:ascii="Times New Roman" w:hAnsi="Times New Roman"/>
                <w:b/>
                <w:color w:val="000000"/>
              </w:rPr>
            </w:pPr>
            <w:r>
              <w:rPr>
                <w:rFonts w:ascii="Times New Roman" w:hAnsi="Times New Roman"/>
                <w:b/>
                <w:color w:val="000000"/>
              </w:rPr>
              <w:t xml:space="preserve">1 полугодие </w:t>
            </w:r>
          </w:p>
        </w:tc>
        <w:tc>
          <w:tcPr>
            <w:tcW w:w="1276" w:type="dxa"/>
          </w:tcPr>
          <w:p w:rsidR="00375B46" w:rsidRDefault="00714684">
            <w:pPr>
              <w:pStyle w:val="a9"/>
              <w:jc w:val="center"/>
              <w:rPr>
                <w:rFonts w:ascii="Times New Roman" w:hAnsi="Times New Roman"/>
                <w:b/>
                <w:color w:val="000000"/>
              </w:rPr>
            </w:pPr>
            <w:r>
              <w:rPr>
                <w:rFonts w:ascii="Times New Roman" w:hAnsi="Times New Roman"/>
                <w:b/>
                <w:color w:val="000000"/>
              </w:rPr>
              <w:t xml:space="preserve">2 полугодие </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w:t>
            </w:r>
          </w:p>
        </w:tc>
        <w:tc>
          <w:tcPr>
            <w:tcW w:w="6520" w:type="dxa"/>
          </w:tcPr>
          <w:p w:rsidR="00375B46" w:rsidRDefault="00714684">
            <w:pPr>
              <w:pStyle w:val="a9"/>
              <w:jc w:val="both"/>
              <w:rPr>
                <w:rFonts w:ascii="Times New Roman" w:hAnsi="Times New Roman"/>
                <w:b/>
                <w:color w:val="000000"/>
                <w:sz w:val="24"/>
                <w:szCs w:val="24"/>
              </w:rPr>
            </w:pPr>
            <w:r>
              <w:rPr>
                <w:rFonts w:ascii="Times New Roman" w:hAnsi="Times New Roman"/>
                <w:color w:val="000000"/>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276" w:type="dxa"/>
          </w:tcPr>
          <w:p w:rsidR="00375B46" w:rsidRDefault="00375B46">
            <w:pPr>
              <w:pStyle w:val="a9"/>
              <w:jc w:val="center"/>
              <w:rPr>
                <w:rFonts w:ascii="Times New Roman" w:hAnsi="Times New Roman"/>
                <w:color w:val="000000"/>
                <w:sz w:val="24"/>
                <w:szCs w:val="24"/>
              </w:rPr>
            </w:pPr>
          </w:p>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375B46">
            <w:pPr>
              <w:pStyle w:val="a9"/>
              <w:jc w:val="center"/>
              <w:rPr>
                <w:rFonts w:ascii="Times New Roman" w:hAnsi="Times New Roman"/>
                <w:color w:val="000000"/>
                <w:sz w:val="24"/>
                <w:szCs w:val="24"/>
              </w:rPr>
            </w:pPr>
          </w:p>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2</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3</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проверок, результаты которых признаны недействительными (в процентах общего числа проведенных проверок)</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4</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 xml:space="preserve">Доля проверок, проведенных органами муниципального контроля с нарушениями требований </w:t>
            </w:r>
            <w:hyperlink r:id="rId11" w:history="1">
              <w:r>
                <w:rPr>
                  <w:rFonts w:ascii="Times New Roman" w:hAnsi="Times New Roman"/>
                  <w:color w:val="000000"/>
                  <w:sz w:val="24"/>
                  <w:szCs w:val="24"/>
                </w:rPr>
                <w:t>законодательства</w:t>
              </w:r>
            </w:hyperlink>
            <w:r>
              <w:rPr>
                <w:rFonts w:ascii="Times New Roman" w:hAnsi="Times New Roman"/>
                <w:color w:val="000000"/>
                <w:sz w:val="24"/>
                <w:szCs w:val="24"/>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5</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6</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Среднее количество проверок, проведенных в отношении одного юридического лица, индивидуального предпринимателя</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7</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проведенных внеплановых проверок (в процентах общего количества проведенных проверок)</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8</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9</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w:t>
            </w:r>
            <w:r>
              <w:rPr>
                <w:rFonts w:ascii="Times New Roman" w:hAnsi="Times New Roman"/>
                <w:color w:val="000000"/>
                <w:sz w:val="24"/>
                <w:szCs w:val="24"/>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lastRenderedPageBreak/>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 xml:space="preserve">0 </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11</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12</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13</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14</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15</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lastRenderedPageBreak/>
              <w:t>16</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17</w:t>
            </w:r>
          </w:p>
        </w:tc>
        <w:tc>
          <w:tcPr>
            <w:tcW w:w="6520" w:type="dxa"/>
          </w:tcPr>
          <w:p w:rsidR="00375B46" w:rsidRDefault="00714684">
            <w:pPr>
              <w:pStyle w:val="a9"/>
              <w:jc w:val="both"/>
              <w:rPr>
                <w:rFonts w:ascii="Times New Roman" w:hAnsi="Times New Roman"/>
                <w:color w:val="000000"/>
                <w:sz w:val="24"/>
                <w:szCs w:val="24"/>
              </w:rPr>
            </w:pPr>
            <w:r>
              <w:rPr>
                <w:rFonts w:ascii="Times New Roman" w:hAnsi="Times New Roman"/>
                <w:color w:val="000000"/>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18</w:t>
            </w:r>
          </w:p>
        </w:tc>
        <w:tc>
          <w:tcPr>
            <w:tcW w:w="6520" w:type="dxa"/>
          </w:tcPr>
          <w:p w:rsidR="00375B46" w:rsidRDefault="00714684">
            <w:pPr>
              <w:autoSpaceDE w:val="0"/>
              <w:autoSpaceDN w:val="0"/>
              <w:adjustRightInd w:val="0"/>
              <w:jc w:val="both"/>
              <w:rPr>
                <w:rFonts w:eastAsia="Calibri"/>
              </w:rPr>
            </w:pPr>
            <w:r>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19</w:t>
            </w:r>
          </w:p>
        </w:tc>
        <w:tc>
          <w:tcPr>
            <w:tcW w:w="6520" w:type="dxa"/>
          </w:tcPr>
          <w:p w:rsidR="00375B46" w:rsidRDefault="00714684">
            <w:pPr>
              <w:autoSpaceDE w:val="0"/>
              <w:autoSpaceDN w:val="0"/>
              <w:adjustRightInd w:val="0"/>
              <w:jc w:val="both"/>
              <w:rPr>
                <w:rFonts w:eastAsia="Calibri"/>
              </w:rPr>
            </w:pPr>
            <w:r>
              <w:rPr>
                <w:rFonts w:eastAsia="Calibri"/>
              </w:rPr>
              <w:t>средний размер наложенного административного штрафа в том числе на должностных лиц и юридических лиц (в тыс. рублей)</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r w:rsidR="00375B46">
        <w:tc>
          <w:tcPr>
            <w:tcW w:w="534" w:type="dxa"/>
          </w:tcPr>
          <w:p w:rsidR="00375B46" w:rsidRDefault="00714684">
            <w:pPr>
              <w:pStyle w:val="a9"/>
              <w:jc w:val="center"/>
              <w:rPr>
                <w:rFonts w:ascii="Times New Roman" w:hAnsi="Times New Roman"/>
                <w:color w:val="000000"/>
                <w:sz w:val="24"/>
                <w:szCs w:val="24"/>
              </w:rPr>
            </w:pPr>
            <w:r>
              <w:rPr>
                <w:rFonts w:ascii="Times New Roman" w:hAnsi="Times New Roman"/>
                <w:color w:val="000000"/>
                <w:sz w:val="24"/>
                <w:szCs w:val="24"/>
              </w:rPr>
              <w:t>20</w:t>
            </w:r>
          </w:p>
        </w:tc>
        <w:tc>
          <w:tcPr>
            <w:tcW w:w="6520" w:type="dxa"/>
          </w:tcPr>
          <w:p w:rsidR="00375B46" w:rsidRDefault="00714684">
            <w:pPr>
              <w:autoSpaceDE w:val="0"/>
              <w:autoSpaceDN w:val="0"/>
              <w:adjustRightInd w:val="0"/>
              <w:jc w:val="both"/>
              <w:rPr>
                <w:rFonts w:eastAsia="Calibri"/>
              </w:rPr>
            </w:pPr>
            <w:r>
              <w:rPr>
                <w:rFonts w:eastAsia="Calibri"/>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c>
          <w:tcPr>
            <w:tcW w:w="1276" w:type="dxa"/>
          </w:tcPr>
          <w:p w:rsidR="00375B46" w:rsidRDefault="00714684">
            <w:pPr>
              <w:pStyle w:val="a9"/>
              <w:jc w:val="center"/>
              <w:rPr>
                <w:rFonts w:ascii="Times New Roman" w:hAnsi="Times New Roman"/>
                <w:sz w:val="24"/>
                <w:szCs w:val="24"/>
              </w:rPr>
            </w:pPr>
            <w:r>
              <w:rPr>
                <w:rFonts w:ascii="Times New Roman" w:hAnsi="Times New Roman"/>
                <w:sz w:val="24"/>
                <w:szCs w:val="24"/>
              </w:rPr>
              <w:t>0</w:t>
            </w:r>
          </w:p>
        </w:tc>
      </w:tr>
    </w:tbl>
    <w:p w:rsidR="00375B46" w:rsidRDefault="00375B46">
      <w:pPr>
        <w:rPr>
          <w:sz w:val="32"/>
          <w:szCs w:val="32"/>
        </w:rPr>
      </w:pP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7.</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Выводы и предложения по результатам государственного</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375B46" w:rsidRPr="00BC456C" w:rsidRDefault="00714684">
      <w:pPr>
        <w:autoSpaceDE w:val="0"/>
        <w:autoSpaceDN w:val="0"/>
        <w:adjustRightInd w:val="0"/>
        <w:ind w:firstLine="567"/>
        <w:jc w:val="both"/>
        <w:rPr>
          <w:rFonts w:eastAsia="Calibri"/>
          <w:sz w:val="28"/>
          <w:szCs w:val="28"/>
        </w:rPr>
      </w:pPr>
      <w:r w:rsidRPr="00BC456C">
        <w:rPr>
          <w:rFonts w:eastAsia="Calibri"/>
          <w:sz w:val="28"/>
          <w:szCs w:val="28"/>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375B46" w:rsidRPr="00BC456C" w:rsidRDefault="00714684">
      <w:pPr>
        <w:autoSpaceDE w:val="0"/>
        <w:autoSpaceDN w:val="0"/>
        <w:adjustRightInd w:val="0"/>
        <w:ind w:firstLine="567"/>
        <w:jc w:val="both"/>
        <w:rPr>
          <w:rFonts w:eastAsia="Calibri"/>
          <w:sz w:val="28"/>
          <w:szCs w:val="28"/>
        </w:rPr>
      </w:pPr>
      <w:r w:rsidRPr="00BC456C">
        <w:rPr>
          <w:rFonts w:eastAsia="Calibri"/>
          <w:sz w:val="28"/>
          <w:szCs w:val="28"/>
        </w:rPr>
        <w:t xml:space="preserve"> в 2022 году необходимо повысить эффективность осуществления всех видов муниципального   контроля.</w:t>
      </w:r>
    </w:p>
    <w:p w:rsidR="00375B46" w:rsidRPr="00BC456C" w:rsidRDefault="00714684">
      <w:pPr>
        <w:autoSpaceDE w:val="0"/>
        <w:autoSpaceDN w:val="0"/>
        <w:adjustRightInd w:val="0"/>
        <w:ind w:firstLine="567"/>
        <w:jc w:val="both"/>
        <w:rPr>
          <w:rFonts w:eastAsia="Calibri"/>
          <w:sz w:val="28"/>
          <w:szCs w:val="28"/>
        </w:rPr>
      </w:pPr>
      <w:r w:rsidRPr="00BC456C">
        <w:rPr>
          <w:rFonts w:eastAsia="Calibri"/>
          <w:sz w:val="28"/>
          <w:szCs w:val="28"/>
        </w:rPr>
        <w:t>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375B46" w:rsidRPr="00BC456C" w:rsidRDefault="00714684">
      <w:pPr>
        <w:autoSpaceDE w:val="0"/>
        <w:autoSpaceDN w:val="0"/>
        <w:adjustRightInd w:val="0"/>
        <w:ind w:firstLine="567"/>
        <w:jc w:val="both"/>
        <w:rPr>
          <w:rFonts w:eastAsia="Calibri"/>
          <w:sz w:val="28"/>
          <w:szCs w:val="28"/>
        </w:rPr>
      </w:pPr>
      <w:r w:rsidRPr="00BC456C">
        <w:rPr>
          <w:rFonts w:eastAsia="Calibri"/>
          <w:sz w:val="28"/>
          <w:szCs w:val="28"/>
        </w:rPr>
        <w:t>внести изменения и дополнения в нормативно-правовые акты по всем видам муниципального контроля, касающиеся программ профилактики нарушений обязательных требований,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375B46" w:rsidRDefault="00714684">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375B46" w:rsidRDefault="00375B46">
      <w:pPr>
        <w:rPr>
          <w:sz w:val="32"/>
          <w:szCs w:val="32"/>
          <w:lang w:val="en-US"/>
        </w:rPr>
      </w:pPr>
    </w:p>
    <w:p w:rsidR="00375B46" w:rsidRDefault="00375B46">
      <w:pPr>
        <w:rPr>
          <w:sz w:val="32"/>
          <w:szCs w:val="32"/>
          <w:lang w:val="en-US"/>
        </w:rPr>
      </w:pPr>
    </w:p>
    <w:p w:rsidR="00375B46" w:rsidRDefault="00375B46">
      <w:pPr>
        <w:rPr>
          <w:sz w:val="32"/>
          <w:szCs w:val="32"/>
        </w:rPr>
      </w:pPr>
    </w:p>
    <w:sectPr w:rsidR="00375B46">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8F" w:rsidRDefault="00A1528F">
      <w:r>
        <w:separator/>
      </w:r>
    </w:p>
  </w:endnote>
  <w:endnote w:type="continuationSeparator" w:id="0">
    <w:p w:rsidR="00A1528F" w:rsidRDefault="00A1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46" w:rsidRDefault="00714684">
    <w:pPr>
      <w:pStyle w:val="a5"/>
      <w:jc w:val="center"/>
    </w:pPr>
    <w:r>
      <w:fldChar w:fldCharType="begin"/>
    </w:r>
    <w:r>
      <w:instrText xml:space="preserve"> PAGE   \* MERGEFORMAT </w:instrText>
    </w:r>
    <w:r>
      <w:fldChar w:fldCharType="separate"/>
    </w:r>
    <w:r w:rsidR="00AB3469">
      <w:rPr>
        <w:noProof/>
      </w:rPr>
      <w:t>1</w:t>
    </w:r>
    <w:r>
      <w:rPr>
        <w:noProof/>
      </w:rPr>
      <w:fldChar w:fldCharType="end"/>
    </w:r>
  </w:p>
  <w:p w:rsidR="00375B46" w:rsidRDefault="00375B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8F" w:rsidRDefault="00A1528F">
      <w:r>
        <w:separator/>
      </w:r>
    </w:p>
  </w:footnote>
  <w:footnote w:type="continuationSeparator" w:id="0">
    <w:p w:rsidR="00A1528F" w:rsidRDefault="00A15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46" w:rsidRDefault="00375B4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5B46"/>
    <w:rsid w:val="00083D39"/>
    <w:rsid w:val="00196F94"/>
    <w:rsid w:val="001B407C"/>
    <w:rsid w:val="00375B46"/>
    <w:rsid w:val="00383134"/>
    <w:rsid w:val="00397806"/>
    <w:rsid w:val="00446886"/>
    <w:rsid w:val="00462AD4"/>
    <w:rsid w:val="004A064D"/>
    <w:rsid w:val="004D1FBF"/>
    <w:rsid w:val="005F53E4"/>
    <w:rsid w:val="00606FF3"/>
    <w:rsid w:val="00632962"/>
    <w:rsid w:val="006574FF"/>
    <w:rsid w:val="00693F6D"/>
    <w:rsid w:val="00714684"/>
    <w:rsid w:val="00714E5B"/>
    <w:rsid w:val="007E5ABA"/>
    <w:rsid w:val="008E58EE"/>
    <w:rsid w:val="009E713A"/>
    <w:rsid w:val="00A1528F"/>
    <w:rsid w:val="00AB3469"/>
    <w:rsid w:val="00BC456C"/>
    <w:rsid w:val="00E20F33"/>
    <w:rsid w:val="00E45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sz w:val="24"/>
      <w:szCs w:val="24"/>
    </w:rPr>
  </w:style>
  <w:style w:type="paragraph" w:styleId="a7">
    <w:name w:val="Balloon Text"/>
    <w:basedOn w:val="a"/>
    <w:link w:val="a8"/>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eastAsia="Times New Roman" w:hAnsi="Tahoma" w:cs="Tahoma"/>
      <w:sz w:val="16"/>
      <w:szCs w:val="16"/>
    </w:rPr>
  </w:style>
  <w:style w:type="paragraph" w:styleId="a9">
    <w:name w:val="No Spacing"/>
    <w:uiPriority w:val="1"/>
    <w:qFormat/>
    <w:rPr>
      <w:sz w:val="22"/>
      <w:szCs w:val="22"/>
      <w:lang w:eastAsia="en-US"/>
    </w:rPr>
  </w:style>
  <w:style w:type="character" w:styleId="aa">
    <w:name w:val="Hyperlink"/>
    <w:basedOn w:val="a0"/>
    <w:uiPriority w:val="99"/>
    <w:unhideWhenUsed/>
    <w:rPr>
      <w:color w:val="0000FF"/>
      <w:u w:val="single"/>
    </w:rPr>
  </w:style>
  <w:style w:type="character" w:customStyle="1" w:styleId="FontStyle13">
    <w:name w:val="Font Style13"/>
    <w:basedOn w:val="a0"/>
    <w:rPr>
      <w:rFonts w:ascii="Times New Roman" w:hAnsi="Times New Roman" w:cs="Times New Roman"/>
      <w:sz w:val="20"/>
      <w:szCs w:val="20"/>
    </w:rPr>
  </w:style>
  <w:style w:type="paragraph" w:customStyle="1" w:styleId="ConsPlusNormal">
    <w:name w:val="ConsPlusNormal"/>
    <w:uiPriority w:val="99"/>
    <w:pPr>
      <w:widowControl w:val="0"/>
      <w:autoSpaceDE w:val="0"/>
      <w:autoSpaceDN w:val="0"/>
    </w:pPr>
    <w:rPr>
      <w:rFonts w:eastAsia="Times New Roman" w:cs="Calibri"/>
      <w:sz w:val="22"/>
    </w:rPr>
  </w:style>
  <w:style w:type="paragraph" w:customStyle="1" w:styleId="ConsPlusTitle">
    <w:name w:val="ConsPlusTitle"/>
    <w:uiPriority w:val="99"/>
    <w:rsid w:val="00632962"/>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1225F18DE0EBA997D1274DFED3C345C2FE7924F758202AC3A5A98B22C8B45DB0A8160GEU9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F81225F18DE0EBA997D1274DFED3C345C2FE5994E7E8202AC3A5A98B22C8B45DB0A8162ECFFG4U6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681ACFA8A074AEBDDBA11C41EA376E8C5ACC0060EEB103FE47D996EAEj1x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rengil-ins.orb.ru/" TargetMode="External"/><Relationship Id="rId4" Type="http://schemas.openxmlformats.org/officeDocument/2006/relationships/webSettings" Target="webSettings.xml"/><Relationship Id="rId9" Type="http://schemas.openxmlformats.org/officeDocument/2006/relationships/hyperlink" Target="consultantplus://offline/ref=DF81225F18DE0EBA997D1274DFED3C345C2EE79842758202AC3A5A98B22C8B45DB0A8162EEFC446FG0U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22C6-D609-4C96-8D44-B4BE987E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15944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2022-02-08T09:28:00Z</dcterms:created>
  <dcterms:modified xsi:type="dcterms:W3CDTF">2022-10-14T10:42:00Z</dcterms:modified>
</cp:coreProperties>
</file>