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Default="00A80F6D" w:rsidP="00D5691C">
      <w:pPr>
        <w:tabs>
          <w:tab w:val="left" w:pos="510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80F6D" w:rsidRDefault="00A80F6D" w:rsidP="00477207">
      <w:pPr>
        <w:pStyle w:val="1"/>
        <w:rPr>
          <w:sz w:val="28"/>
        </w:rPr>
      </w:pPr>
    </w:p>
    <w:p w:rsidR="00A80F6D" w:rsidRDefault="00A80F6D" w:rsidP="0047720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80F6D" w:rsidRPr="00BD32CA" w:rsidRDefault="00A80F6D" w:rsidP="00477207">
      <w:pPr>
        <w:jc w:val="center"/>
        <w:rPr>
          <w:b/>
          <w:sz w:val="28"/>
          <w:szCs w:val="28"/>
        </w:rPr>
      </w:pPr>
    </w:p>
    <w:p w:rsidR="00A80F6D" w:rsidRDefault="001C6F68" w:rsidP="00477207">
      <w:pPr>
        <w:jc w:val="center"/>
        <w:rPr>
          <w:sz w:val="28"/>
        </w:rPr>
      </w:pPr>
      <w:r>
        <w:rPr>
          <w:sz w:val="28"/>
          <w:lang w:val="en-US"/>
        </w:rPr>
        <w:t>31</w:t>
      </w:r>
      <w:bookmarkStart w:id="0" w:name="_GoBack"/>
      <w:bookmarkEnd w:id="0"/>
      <w:r w:rsidR="007C314E">
        <w:rPr>
          <w:sz w:val="28"/>
        </w:rPr>
        <w:t>.</w:t>
      </w:r>
      <w:r w:rsidR="00516527">
        <w:rPr>
          <w:sz w:val="28"/>
        </w:rPr>
        <w:t>03</w:t>
      </w:r>
      <w:r w:rsidR="00A80F6D">
        <w:rPr>
          <w:sz w:val="28"/>
        </w:rPr>
        <w:t>.</w:t>
      </w:r>
      <w:r w:rsidR="00A80F6D" w:rsidRPr="00985B92">
        <w:rPr>
          <w:sz w:val="28"/>
        </w:rPr>
        <w:t>20</w:t>
      </w:r>
      <w:r w:rsidR="007C314E">
        <w:rPr>
          <w:sz w:val="28"/>
        </w:rPr>
        <w:t>2</w:t>
      </w:r>
      <w:r w:rsidR="00516527">
        <w:rPr>
          <w:sz w:val="28"/>
        </w:rPr>
        <w:t>2</w:t>
      </w:r>
      <w:r w:rsidR="00A80F6D">
        <w:rPr>
          <w:sz w:val="28"/>
        </w:rPr>
        <w:t xml:space="preserve">                                                                                                   </w:t>
      </w:r>
      <w:r w:rsidR="00084979">
        <w:rPr>
          <w:sz w:val="28"/>
        </w:rPr>
        <w:t xml:space="preserve">  </w:t>
      </w:r>
      <w:r w:rsidR="00516527">
        <w:rPr>
          <w:sz w:val="28"/>
        </w:rPr>
        <w:t xml:space="preserve"> </w:t>
      </w:r>
      <w:r w:rsidR="00A80F6D">
        <w:rPr>
          <w:sz w:val="28"/>
        </w:rPr>
        <w:t xml:space="preserve"> № </w:t>
      </w:r>
      <w:r w:rsidR="0041138E">
        <w:rPr>
          <w:sz w:val="28"/>
        </w:rPr>
        <w:t>5</w:t>
      </w:r>
      <w:r w:rsidR="00711F77">
        <w:rPr>
          <w:sz w:val="28"/>
          <w:lang w:val="en-US"/>
        </w:rPr>
        <w:t>4</w:t>
      </w:r>
      <w:r w:rsidR="00516527">
        <w:rPr>
          <w:sz w:val="28"/>
        </w:rPr>
        <w:t>-</w:t>
      </w:r>
      <w:r w:rsidR="00084979">
        <w:rPr>
          <w:sz w:val="28"/>
        </w:rPr>
        <w:t>п</w:t>
      </w:r>
    </w:p>
    <w:p w:rsidR="00A80F6D" w:rsidRPr="000E6BD8" w:rsidRDefault="00A80F6D" w:rsidP="00477207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A80F6D" w:rsidRPr="00D00AAE" w:rsidRDefault="00A80F6D" w:rsidP="00477207">
      <w:pPr>
        <w:jc w:val="center"/>
        <w:rPr>
          <w:sz w:val="28"/>
          <w:szCs w:val="28"/>
        </w:rPr>
      </w:pPr>
    </w:p>
    <w:p w:rsidR="00A80F6D" w:rsidRPr="00D00AAE" w:rsidRDefault="00293271" w:rsidP="00D00AAE">
      <w:pPr>
        <w:jc w:val="center"/>
        <w:rPr>
          <w:b/>
          <w:sz w:val="28"/>
          <w:szCs w:val="28"/>
        </w:rPr>
      </w:pPr>
      <w:r w:rsidRPr="00293271"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</w:t>
      </w:r>
      <w:r w:rsidRPr="00293271">
        <w:rPr>
          <w:b/>
          <w:bCs/>
          <w:sz w:val="28"/>
          <w:szCs w:val="28"/>
        </w:rPr>
        <w:t>при  осуществлении  муниципального контроля 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Cs/>
          <w:sz w:val="26"/>
          <w:szCs w:val="26"/>
        </w:rPr>
        <w:t xml:space="preserve"> </w:t>
      </w:r>
      <w:r w:rsidR="00D00AAE" w:rsidRPr="00D00AAE">
        <w:rPr>
          <w:b/>
          <w:sz w:val="28"/>
          <w:szCs w:val="28"/>
        </w:rPr>
        <w:t xml:space="preserve">на территории </w:t>
      </w:r>
      <w:r w:rsidR="00477207" w:rsidRPr="00D00AAE">
        <w:rPr>
          <w:b/>
          <w:sz w:val="28"/>
          <w:szCs w:val="28"/>
        </w:rPr>
        <w:t>муниципального образования Пономаревский сельсовет</w:t>
      </w:r>
      <w:r w:rsidR="00D00AAE">
        <w:rPr>
          <w:b/>
          <w:sz w:val="28"/>
          <w:szCs w:val="28"/>
        </w:rPr>
        <w:t xml:space="preserve"> Пономаревского района</w:t>
      </w:r>
      <w:r w:rsidR="0041138E">
        <w:rPr>
          <w:b/>
          <w:sz w:val="28"/>
          <w:szCs w:val="28"/>
        </w:rPr>
        <w:t xml:space="preserve"> </w:t>
      </w:r>
      <w:r w:rsidR="00477207" w:rsidRPr="00D00AAE">
        <w:rPr>
          <w:b/>
          <w:sz w:val="28"/>
          <w:szCs w:val="28"/>
        </w:rPr>
        <w:t>Оренбургской области</w:t>
      </w:r>
    </w:p>
    <w:p w:rsidR="00A80F6D" w:rsidRPr="00D00AAE" w:rsidRDefault="00A80F6D" w:rsidP="00D00AAE">
      <w:pPr>
        <w:jc w:val="center"/>
        <w:rPr>
          <w:b/>
          <w:sz w:val="28"/>
          <w:szCs w:val="28"/>
        </w:rPr>
      </w:pPr>
    </w:p>
    <w:p w:rsidR="00477207" w:rsidRDefault="00477207" w:rsidP="00245190">
      <w:pPr>
        <w:jc w:val="center"/>
        <w:rPr>
          <w:sz w:val="28"/>
          <w:szCs w:val="28"/>
        </w:rPr>
      </w:pPr>
    </w:p>
    <w:p w:rsidR="00293271" w:rsidRPr="00DC1E7C" w:rsidRDefault="00293271" w:rsidP="002932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E7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DC1E7C">
        <w:rPr>
          <w:rFonts w:eastAsia="Arial Unicode MS"/>
          <w:color w:val="00000A"/>
          <w:sz w:val="28"/>
          <w:szCs w:val="28"/>
          <w:lang w:eastAsia="zh-CN"/>
        </w:rPr>
        <w:t>:</w:t>
      </w:r>
    </w:p>
    <w:p w:rsidR="00293271" w:rsidRPr="00DC1E7C" w:rsidRDefault="00293271" w:rsidP="0029327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1E7C">
        <w:rPr>
          <w:sz w:val="28"/>
          <w:szCs w:val="28"/>
        </w:rPr>
        <w:t xml:space="preserve">          1. </w:t>
      </w:r>
      <w:r w:rsidRPr="00DC1E7C">
        <w:rPr>
          <w:color w:val="0D0D0D"/>
          <w:spacing w:val="2"/>
          <w:sz w:val="28"/>
          <w:szCs w:val="28"/>
        </w:rPr>
        <w:t>Утвердить форму проверочного листа (</w:t>
      </w:r>
      <w:r w:rsidRPr="00DC1E7C">
        <w:rPr>
          <w:color w:val="0D0D0D"/>
          <w:sz w:val="28"/>
          <w:szCs w:val="28"/>
        </w:rPr>
        <w:t xml:space="preserve">списка контрольных вопросов), </w:t>
      </w:r>
      <w:r w:rsidRPr="00DC1E7C">
        <w:rPr>
          <w:color w:val="0D0D0D"/>
          <w:spacing w:val="2"/>
          <w:sz w:val="28"/>
          <w:szCs w:val="28"/>
        </w:rPr>
        <w:t xml:space="preserve">применяемого </w:t>
      </w:r>
      <w:r w:rsidRPr="00DC1E7C">
        <w:rPr>
          <w:sz w:val="28"/>
          <w:szCs w:val="28"/>
        </w:rPr>
        <w:t xml:space="preserve">при проведении контрольного мероприятия </w:t>
      </w:r>
      <w:r w:rsidRPr="00DC1E7C">
        <w:rPr>
          <w:bCs/>
          <w:sz w:val="28"/>
          <w:szCs w:val="28"/>
        </w:rPr>
        <w:t xml:space="preserve">при  осуществлении  муниципального контроля   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DC1E7C">
        <w:rPr>
          <w:sz w:val="28"/>
          <w:szCs w:val="28"/>
        </w:rPr>
        <w:t xml:space="preserve"> на территории муниципального образования Пономаревский сельсовет Пономаревского района Оренбургской области.</w:t>
      </w:r>
    </w:p>
    <w:p w:rsidR="00293271" w:rsidRPr="00DC1E7C" w:rsidRDefault="00293271" w:rsidP="002932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1E7C">
        <w:rPr>
          <w:sz w:val="28"/>
          <w:szCs w:val="28"/>
        </w:rPr>
        <w:t>2.</w:t>
      </w:r>
      <w:r w:rsidR="00D00AAE" w:rsidRPr="00DC1E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0AAE" w:rsidRPr="00DC1E7C" w:rsidRDefault="00293271" w:rsidP="002932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1E7C">
        <w:rPr>
          <w:sz w:val="28"/>
          <w:szCs w:val="28"/>
        </w:rPr>
        <w:t>3.</w:t>
      </w:r>
      <w:r w:rsidR="00D00AAE" w:rsidRPr="00DC1E7C">
        <w:rPr>
          <w:rFonts w:eastAsia="Calibri"/>
          <w:sz w:val="28"/>
          <w:szCs w:val="28"/>
          <w:lang w:eastAsia="ar-SA"/>
        </w:rPr>
        <w:t>Постановление вступает в силу после его обнародования.</w:t>
      </w:r>
    </w:p>
    <w:p w:rsidR="00A80F6D" w:rsidRDefault="00A80F6D" w:rsidP="00245190">
      <w:pPr>
        <w:jc w:val="both"/>
        <w:rPr>
          <w:sz w:val="28"/>
          <w:szCs w:val="28"/>
        </w:rPr>
      </w:pPr>
    </w:p>
    <w:p w:rsidR="00D00AAE" w:rsidRDefault="00D00AAE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</w:t>
      </w:r>
      <w:r w:rsidR="003A3436">
        <w:rPr>
          <w:sz w:val="28"/>
          <w:szCs w:val="28"/>
        </w:rPr>
        <w:t xml:space="preserve">                            </w:t>
      </w:r>
      <w:r w:rsidR="00DB26C8">
        <w:rPr>
          <w:sz w:val="28"/>
          <w:szCs w:val="28"/>
        </w:rPr>
        <w:t xml:space="preserve">  </w:t>
      </w:r>
      <w:r w:rsidR="003A3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26C8">
        <w:rPr>
          <w:sz w:val="28"/>
          <w:szCs w:val="28"/>
        </w:rPr>
        <w:t>А.П. Авреднов</w:t>
      </w:r>
    </w:p>
    <w:p w:rsidR="007B50B6" w:rsidRDefault="007B50B6" w:rsidP="00245190">
      <w:pPr>
        <w:jc w:val="both"/>
        <w:rPr>
          <w:sz w:val="28"/>
          <w:szCs w:val="28"/>
        </w:rPr>
      </w:pPr>
    </w:p>
    <w:p w:rsidR="007B50B6" w:rsidRDefault="007B50B6" w:rsidP="00245190">
      <w:pPr>
        <w:jc w:val="both"/>
        <w:rPr>
          <w:sz w:val="28"/>
          <w:szCs w:val="28"/>
        </w:rPr>
      </w:pPr>
    </w:p>
    <w:p w:rsidR="00A80F6D" w:rsidRPr="000E530E" w:rsidRDefault="000E530E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BE3A53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</w:t>
      </w:r>
      <w:r w:rsidR="00BE3A53">
        <w:rPr>
          <w:sz w:val="28"/>
          <w:szCs w:val="28"/>
        </w:rPr>
        <w:t>.</w:t>
      </w:r>
    </w:p>
    <w:p w:rsidR="00467C5E" w:rsidRPr="00AA4AE2" w:rsidRDefault="00467C5E" w:rsidP="00467C5E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7C5E" w:rsidRPr="00AA4AE2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AA4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67C5E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7C5E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467C5E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467C5E" w:rsidRPr="00AA4AE2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67C5E" w:rsidRPr="00BC047C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C047C">
        <w:rPr>
          <w:rFonts w:ascii="Times New Roman" w:hAnsi="Times New Roman" w:cs="Times New Roman"/>
          <w:sz w:val="28"/>
          <w:szCs w:val="28"/>
        </w:rPr>
        <w:t xml:space="preserve">от </w:t>
      </w:r>
      <w:r w:rsidR="00293271">
        <w:rPr>
          <w:rFonts w:ascii="Times New Roman" w:hAnsi="Times New Roman" w:cs="Times New Roman"/>
          <w:sz w:val="28"/>
          <w:szCs w:val="28"/>
        </w:rPr>
        <w:t>31</w:t>
      </w:r>
      <w:r w:rsidRPr="00BC047C">
        <w:rPr>
          <w:rFonts w:ascii="Times New Roman" w:hAnsi="Times New Roman" w:cs="Times New Roman"/>
          <w:sz w:val="28"/>
          <w:szCs w:val="28"/>
        </w:rPr>
        <w:t xml:space="preserve">.03.2022 № </w:t>
      </w:r>
      <w:r w:rsidR="00DE196D">
        <w:rPr>
          <w:rFonts w:ascii="Times New Roman" w:hAnsi="Times New Roman" w:cs="Times New Roman"/>
          <w:sz w:val="28"/>
          <w:szCs w:val="28"/>
        </w:rPr>
        <w:t>5</w:t>
      </w:r>
      <w:r w:rsidR="00293271">
        <w:rPr>
          <w:rFonts w:ascii="Times New Roman" w:hAnsi="Times New Roman" w:cs="Times New Roman"/>
          <w:sz w:val="28"/>
          <w:szCs w:val="28"/>
        </w:rPr>
        <w:t>4</w:t>
      </w:r>
      <w:r w:rsidRPr="00BC047C">
        <w:rPr>
          <w:rFonts w:ascii="Times New Roman" w:hAnsi="Times New Roman" w:cs="Times New Roman"/>
          <w:sz w:val="28"/>
          <w:szCs w:val="28"/>
        </w:rPr>
        <w:t>-п</w:t>
      </w:r>
    </w:p>
    <w:p w:rsidR="00467C5E" w:rsidRDefault="00467C5E" w:rsidP="00BC047C">
      <w:pPr>
        <w:jc w:val="center"/>
      </w:pPr>
    </w:p>
    <w:p w:rsidR="00467C5E" w:rsidRPr="005F747F" w:rsidRDefault="00467C5E" w:rsidP="00467C5E">
      <w:pPr>
        <w:jc w:val="center"/>
        <w:rPr>
          <w:bCs/>
          <w:sz w:val="28"/>
          <w:szCs w:val="28"/>
        </w:rPr>
      </w:pPr>
      <w:r w:rsidRPr="005F747F">
        <w:rPr>
          <w:bCs/>
          <w:sz w:val="28"/>
          <w:szCs w:val="28"/>
        </w:rPr>
        <w:t>ФОРМА</w:t>
      </w:r>
    </w:p>
    <w:p w:rsidR="00467C5E" w:rsidRPr="005F747F" w:rsidRDefault="00293271" w:rsidP="00467C5E">
      <w:pPr>
        <w:jc w:val="center"/>
        <w:rPr>
          <w:bCs/>
          <w:sz w:val="28"/>
          <w:szCs w:val="28"/>
        </w:rPr>
      </w:pPr>
      <w:r w:rsidRPr="005F747F">
        <w:rPr>
          <w:rFonts w:eastAsia="WenQuanYi Zen Hei Sharp"/>
          <w:kern w:val="2"/>
          <w:sz w:val="28"/>
          <w:szCs w:val="28"/>
          <w:lang w:eastAsia="zh-CN" w:bidi="hi-IN"/>
        </w:rPr>
        <w:t xml:space="preserve">проверочного листа (списка контрольных вопросов), применяемого </w:t>
      </w:r>
      <w:r w:rsidRPr="005F747F">
        <w:rPr>
          <w:bCs/>
          <w:sz w:val="28"/>
          <w:szCs w:val="28"/>
        </w:rPr>
        <w:t>при</w:t>
      </w:r>
      <w:r w:rsidR="00DC1E7C" w:rsidRPr="005F747F">
        <w:rPr>
          <w:bCs/>
          <w:sz w:val="28"/>
          <w:szCs w:val="28"/>
        </w:rPr>
        <w:t xml:space="preserve"> </w:t>
      </w:r>
      <w:r w:rsidRPr="005F747F">
        <w:rPr>
          <w:bCs/>
          <w:sz w:val="28"/>
          <w:szCs w:val="28"/>
        </w:rPr>
        <w:t xml:space="preserve">осуществлении муниципального контроля   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5F747F">
        <w:rPr>
          <w:sz w:val="28"/>
          <w:szCs w:val="28"/>
        </w:rPr>
        <w:t xml:space="preserve"> </w:t>
      </w:r>
      <w:r w:rsidR="00467C5E" w:rsidRPr="005F747F">
        <w:rPr>
          <w:rFonts w:eastAsia="Calibri"/>
          <w:sz w:val="28"/>
          <w:szCs w:val="28"/>
          <w:lang w:eastAsia="ar-SA"/>
        </w:rPr>
        <w:t xml:space="preserve">на территории </w:t>
      </w:r>
      <w:r w:rsidR="00C140FA" w:rsidRPr="005F747F">
        <w:rPr>
          <w:rFonts w:eastAsia="Calibri"/>
          <w:sz w:val="28"/>
          <w:szCs w:val="28"/>
          <w:lang w:eastAsia="ar-SA"/>
        </w:rPr>
        <w:t xml:space="preserve">муниципального образования Пономаревский сельсовет Пономаревского </w:t>
      </w:r>
      <w:r w:rsidR="00467C5E" w:rsidRPr="005F747F">
        <w:rPr>
          <w:rFonts w:eastAsia="Calibri"/>
          <w:sz w:val="28"/>
          <w:szCs w:val="28"/>
          <w:lang w:eastAsia="ar-SA"/>
        </w:rPr>
        <w:t>района Оренбургской области</w:t>
      </w:r>
    </w:p>
    <w:p w:rsidR="00467C5E" w:rsidRPr="005F747F" w:rsidRDefault="00467C5E" w:rsidP="00467C5E">
      <w:pPr>
        <w:rPr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74"/>
        <w:gridCol w:w="934"/>
        <w:gridCol w:w="1886"/>
        <w:gridCol w:w="2177"/>
      </w:tblGrid>
      <w:tr w:rsidR="00467C5E" w:rsidRPr="005F747F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5F747F" w:rsidRDefault="00467C5E" w:rsidP="00C140FA">
            <w:pPr>
              <w:pStyle w:val="af1"/>
              <w:jc w:val="center"/>
              <w:rPr>
                <w:rFonts w:cs="Times New Roman"/>
                <w:color w:val="auto"/>
                <w:szCs w:val="28"/>
              </w:rPr>
            </w:pPr>
            <w:r w:rsidRPr="005F747F">
              <w:rPr>
                <w:rFonts w:cs="Times New Roman"/>
                <w:color w:val="auto"/>
                <w:szCs w:val="28"/>
              </w:rPr>
              <w:t xml:space="preserve">Администрация </w:t>
            </w:r>
            <w:r w:rsidR="00C140FA" w:rsidRPr="005F747F">
              <w:rPr>
                <w:rFonts w:eastAsia="Calibri" w:cs="Times New Roman"/>
                <w:szCs w:val="28"/>
                <w:lang w:eastAsia="ar-SA"/>
              </w:rPr>
              <w:t xml:space="preserve">муниципального образования Пономаревский сельсовет Пономаревского </w:t>
            </w:r>
            <w:r w:rsidRPr="005F747F">
              <w:rPr>
                <w:rFonts w:cs="Times New Roman"/>
                <w:color w:val="auto"/>
                <w:szCs w:val="28"/>
              </w:rPr>
              <w:t>района Оренбургской области</w:t>
            </w: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Cs w:val="28"/>
              </w:rPr>
            </w:pPr>
            <w:r w:rsidRPr="005F747F">
              <w:rPr>
                <w:rFonts w:cs="Times New Roman"/>
                <w:color w:val="auto"/>
                <w:szCs w:val="28"/>
              </w:rPr>
              <w:t>(наименование органа муниципального контроля)</w:t>
            </w: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997" w:type="dxa"/>
            <w:gridSpan w:val="3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Cs w:val="28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Cs w:val="28"/>
              </w:rPr>
            </w:pPr>
            <w:r w:rsidRPr="005F747F">
              <w:rPr>
                <w:rFonts w:cs="Times New Roman"/>
                <w:color w:val="auto"/>
                <w:szCs w:val="28"/>
              </w:rPr>
              <w:t>Проверочный лист,</w:t>
            </w:r>
          </w:p>
          <w:p w:rsidR="00467C5E" w:rsidRPr="005F747F" w:rsidRDefault="00DC1E7C" w:rsidP="00C140FA">
            <w:pPr>
              <w:pStyle w:val="af1"/>
              <w:jc w:val="center"/>
              <w:rPr>
                <w:rFonts w:cs="Times New Roman"/>
                <w:color w:val="auto"/>
                <w:szCs w:val="28"/>
              </w:rPr>
            </w:pPr>
            <w:r w:rsidRPr="005F747F">
              <w:rPr>
                <w:rFonts w:eastAsia="WenQuanYi Zen Hei Sharp" w:cs="Times New Roman"/>
                <w:kern w:val="2"/>
                <w:szCs w:val="28"/>
              </w:rPr>
              <w:t xml:space="preserve">проверочного листа (списка контрольных вопросов), применяемого </w:t>
            </w:r>
            <w:r w:rsidRPr="005F747F">
              <w:rPr>
                <w:rFonts w:eastAsia="Times New Roman" w:cs="Times New Roman"/>
                <w:bCs/>
                <w:szCs w:val="28"/>
              </w:rPr>
              <w:t>при</w:t>
            </w:r>
            <w:r w:rsidRPr="005F747F">
              <w:rPr>
                <w:rFonts w:cs="Times New Roman"/>
                <w:bCs/>
                <w:szCs w:val="28"/>
              </w:rPr>
              <w:t xml:space="preserve"> </w:t>
            </w:r>
            <w:r w:rsidRPr="005F747F">
              <w:rPr>
                <w:rFonts w:eastAsia="Times New Roman" w:cs="Times New Roman"/>
                <w:bCs/>
                <w:szCs w:val="28"/>
              </w:rPr>
              <w:t xml:space="preserve">осуществлении  муниципального контроля   </w:t>
            </w:r>
            <w:r w:rsidRPr="005F747F">
              <w:rPr>
                <w:rFonts w:cs="Times New Roman"/>
                <w:bCs/>
                <w:szCs w:val="2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      </w:r>
            <w:r w:rsidRPr="005F747F">
              <w:rPr>
                <w:rFonts w:cs="Times New Roman"/>
                <w:szCs w:val="28"/>
              </w:rPr>
              <w:t xml:space="preserve"> </w:t>
            </w:r>
            <w:r w:rsidR="00467C5E" w:rsidRPr="005F747F">
              <w:rPr>
                <w:rFonts w:cs="Times New Roman"/>
                <w:color w:val="auto"/>
                <w:szCs w:val="28"/>
              </w:rPr>
              <w:t xml:space="preserve">на территории </w:t>
            </w:r>
            <w:r w:rsidR="00C140FA" w:rsidRPr="005F747F">
              <w:rPr>
                <w:rFonts w:eastAsia="Calibri" w:cs="Times New Roman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="00C140FA" w:rsidRPr="005F747F">
              <w:rPr>
                <w:rFonts w:cs="Times New Roman"/>
                <w:color w:val="auto"/>
                <w:szCs w:val="28"/>
              </w:rPr>
              <w:t xml:space="preserve"> </w:t>
            </w:r>
            <w:r w:rsidR="00467C5E" w:rsidRPr="005F747F">
              <w:rPr>
                <w:rFonts w:cs="Times New Roman"/>
                <w:color w:val="auto"/>
                <w:szCs w:val="28"/>
              </w:rPr>
              <w:t>района Оренбургской области</w:t>
            </w: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Cs w:val="28"/>
              </w:rPr>
            </w:pPr>
            <w:r w:rsidRPr="005F747F">
              <w:rPr>
                <w:rFonts w:cs="Times New Roman"/>
                <w:color w:val="auto"/>
                <w:szCs w:val="28"/>
              </w:rPr>
              <w:t>(форма проверочного листа утверждена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Cs w:val="28"/>
              </w:rPr>
            </w:pPr>
            <w:r w:rsidRPr="005F747F">
              <w:rPr>
                <w:rFonts w:cs="Times New Roman"/>
                <w:color w:val="auto"/>
                <w:szCs w:val="28"/>
              </w:rPr>
              <w:t xml:space="preserve">Постановлением администрации </w:t>
            </w:r>
            <w:r w:rsidR="00C140FA" w:rsidRPr="005F747F">
              <w:rPr>
                <w:rFonts w:eastAsia="Calibri" w:cs="Times New Roman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="00C140FA" w:rsidRPr="005F747F">
              <w:rPr>
                <w:rFonts w:cs="Times New Roman"/>
                <w:color w:val="auto"/>
                <w:szCs w:val="28"/>
              </w:rPr>
              <w:t xml:space="preserve"> </w:t>
            </w:r>
            <w:r w:rsidRPr="005F747F">
              <w:rPr>
                <w:rFonts w:cs="Times New Roman"/>
                <w:color w:val="auto"/>
                <w:szCs w:val="28"/>
              </w:rPr>
              <w:t>района Оренбургской области _____________ №______</w:t>
            </w:r>
            <w:r w:rsidR="00C140FA" w:rsidRPr="005F747F">
              <w:rPr>
                <w:rFonts w:cs="Times New Roman"/>
                <w:color w:val="auto"/>
                <w:szCs w:val="28"/>
              </w:rPr>
              <w:t>)</w:t>
            </w: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4574" w:type="dxa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677"/>
              <w:gridCol w:w="2305"/>
              <w:gridCol w:w="458"/>
              <w:gridCol w:w="579"/>
              <w:gridCol w:w="1701"/>
              <w:gridCol w:w="2021"/>
            </w:tblGrid>
            <w:tr w:rsidR="00CF2CE8" w:rsidRPr="005F747F" w:rsidTr="00CF2CE8">
              <w:trPr>
                <w:trHeight w:val="2870"/>
              </w:trPr>
              <w:tc>
                <w:tcPr>
                  <w:tcW w:w="618" w:type="dxa"/>
                  <w:vMerge w:val="restart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677" w:type="dxa"/>
                  <w:vMerge w:val="restart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      </w:r>
                </w:p>
              </w:tc>
              <w:tc>
                <w:tcPr>
                  <w:tcW w:w="2305" w:type="dxa"/>
                  <w:vMerge w:val="restart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Реквизиты нормативных правовых актов с указанием их структурных единиц, которыми установлены обязательные требования</w:t>
                  </w:r>
                </w:p>
              </w:tc>
              <w:tc>
                <w:tcPr>
                  <w:tcW w:w="2738" w:type="dxa"/>
                  <w:gridSpan w:val="3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Ответы на контрольные вопросы</w:t>
                  </w:r>
                </w:p>
              </w:tc>
              <w:tc>
                <w:tcPr>
                  <w:tcW w:w="2021" w:type="dxa"/>
                  <w:vMerge w:val="restart"/>
                  <w:shd w:val="clear" w:color="auto" w:fill="auto"/>
                </w:tcPr>
                <w:p w:rsidR="00293271" w:rsidRPr="00CF2CE8" w:rsidRDefault="00293271" w:rsidP="00CF2CE8">
                  <w:pPr>
                    <w:ind w:right="727"/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Примечание (подлежит обязательному заполнению в случае заполнения графы «неприменимо»)</w:t>
                  </w:r>
                </w:p>
              </w:tc>
            </w:tr>
            <w:tr w:rsidR="00CF2CE8" w:rsidRPr="005F747F" w:rsidTr="00CF2CE8">
              <w:tc>
                <w:tcPr>
                  <w:tcW w:w="618" w:type="dxa"/>
                  <w:vMerge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</w:p>
              </w:tc>
              <w:tc>
                <w:tcPr>
                  <w:tcW w:w="2677" w:type="dxa"/>
                  <w:vMerge/>
                  <w:shd w:val="clear" w:color="auto" w:fill="auto"/>
                </w:tcPr>
                <w:p w:rsidR="00293271" w:rsidRPr="005F747F" w:rsidRDefault="00293271" w:rsidP="00293271"/>
              </w:tc>
              <w:tc>
                <w:tcPr>
                  <w:tcW w:w="2305" w:type="dxa"/>
                  <w:vMerge/>
                  <w:shd w:val="clear" w:color="auto" w:fill="auto"/>
                </w:tcPr>
                <w:p w:rsidR="00293271" w:rsidRPr="005F747F" w:rsidRDefault="00293271" w:rsidP="00293271"/>
              </w:tc>
              <w:tc>
                <w:tcPr>
                  <w:tcW w:w="458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нет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  <w:r w:rsidRPr="00CF2CE8">
                    <w:rPr>
                      <w:b/>
                      <w:bCs/>
                    </w:rPr>
                    <w:t>неприменимо</w:t>
                  </w:r>
                </w:p>
              </w:tc>
              <w:tc>
                <w:tcPr>
                  <w:tcW w:w="2021" w:type="dxa"/>
                  <w:vMerge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</w:p>
              </w:tc>
            </w:tr>
            <w:tr w:rsidR="00CF2CE8" w:rsidRPr="005F747F" w:rsidTr="00CF2CE8">
              <w:tc>
                <w:tcPr>
                  <w:tcW w:w="618" w:type="dxa"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  <w:r w:rsidRPr="005F747F">
                    <w:t>1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293271" w:rsidRPr="005F747F" w:rsidRDefault="00293271" w:rsidP="00CF2CE8">
                  <w:pPr>
                    <w:jc w:val="both"/>
                  </w:pPr>
                  <w:r w:rsidRPr="005F747F">
      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  <w:r w:rsidRPr="005F747F">
                    <w:t>Часть 3 статьи 23.7 Федерального закона от 27.07.2010 № 190-ФЗ «О теплоснабжении» (далее – Федеральный закон № 190-ФЗ)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</w:p>
              </w:tc>
            </w:tr>
            <w:tr w:rsidR="00CF2CE8" w:rsidRPr="005F747F" w:rsidTr="00CF2CE8">
              <w:tc>
                <w:tcPr>
                  <w:tcW w:w="618" w:type="dxa"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  <w:r w:rsidRPr="005F747F">
                    <w:t>2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293271" w:rsidRPr="005F747F" w:rsidRDefault="00293271" w:rsidP="00CF2CE8">
                  <w:pPr>
                    <w:jc w:val="both"/>
                  </w:pPr>
                  <w:r w:rsidRPr="005F747F">
                    <w:t xml:space="preserve">Соблюдаются единой теплоснабжающей организацией сроки </w:t>
                  </w:r>
                  <w:r w:rsidRPr="005F747F">
                    <w:lastRenderedPageBreak/>
                    <w:t>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293271" w:rsidRPr="005F747F" w:rsidRDefault="00293271" w:rsidP="00293271">
                  <w:r w:rsidRPr="005F747F">
                    <w:lastRenderedPageBreak/>
                    <w:t>Часть 3 статьи 23.7 Федерального закона № 190-ФЗ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93271" w:rsidRPr="00CF2CE8" w:rsidRDefault="00293271" w:rsidP="00CF2C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293271" w:rsidRPr="005F747F" w:rsidRDefault="00293271" w:rsidP="00CF2CE8">
                  <w:pPr>
                    <w:jc w:val="center"/>
                  </w:pPr>
                </w:p>
              </w:tc>
            </w:tr>
          </w:tbl>
          <w:p w:rsidR="006F1D23" w:rsidRPr="005F747F" w:rsidRDefault="006F1D23" w:rsidP="00B92036">
            <w:pPr>
              <w:rPr>
                <w:lang w:eastAsia="zh-CN" w:bidi="hi-IN"/>
              </w:rPr>
            </w:pP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"___" _____________ 20__ г.</w:t>
            </w:r>
          </w:p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left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left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</w:t>
            </w:r>
          </w:p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(подпись)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left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</w:t>
            </w:r>
          </w:p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(подпись)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left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</w:t>
            </w:r>
          </w:p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(подпись)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1"/>
              <w:jc w:val="left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7C5E" w:rsidRPr="005F747F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467C5E" w:rsidRPr="005F747F" w:rsidRDefault="00467C5E" w:rsidP="00900448">
            <w:pPr>
              <w:pStyle w:val="af1"/>
              <w:jc w:val="center"/>
              <w:rPr>
                <w:rFonts w:cs="Times New Roman"/>
                <w:color w:val="auto"/>
                <w:sz w:val="24"/>
              </w:rPr>
            </w:pPr>
            <w:r w:rsidRPr="005F747F">
              <w:rPr>
                <w:rFonts w:cs="Times New Roman"/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67C5E" w:rsidRPr="005F747F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_____________________________</w:t>
            </w:r>
          </w:p>
          <w:p w:rsidR="00467C5E" w:rsidRPr="005F747F" w:rsidRDefault="00467C5E" w:rsidP="00900448">
            <w:pPr>
              <w:pStyle w:val="af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F747F">
              <w:rPr>
                <w:rFonts w:ascii="Times New Roman" w:hAnsi="Times New Roman" w:cs="Times New Roman"/>
                <w:color w:val="auto"/>
                <w:sz w:val="24"/>
              </w:rPr>
              <w:t>(подпись)</w:t>
            </w:r>
          </w:p>
        </w:tc>
      </w:tr>
    </w:tbl>
    <w:p w:rsidR="00467C5E" w:rsidRPr="005F747F" w:rsidRDefault="00467C5E" w:rsidP="00E12357">
      <w:pPr>
        <w:jc w:val="center"/>
      </w:pPr>
    </w:p>
    <w:sectPr w:rsidR="00467C5E" w:rsidRPr="005F747F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86" w:rsidRDefault="00816986" w:rsidP="00F87B59">
      <w:r>
        <w:separator/>
      </w:r>
    </w:p>
  </w:endnote>
  <w:endnote w:type="continuationSeparator" w:id="0">
    <w:p w:rsidR="00816986" w:rsidRDefault="00816986" w:rsidP="00F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86" w:rsidRDefault="00816986" w:rsidP="00F87B59">
      <w:r>
        <w:separator/>
      </w:r>
    </w:p>
  </w:footnote>
  <w:footnote w:type="continuationSeparator" w:id="0">
    <w:p w:rsidR="00816986" w:rsidRDefault="00816986" w:rsidP="00F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84979"/>
    <w:rsid w:val="000A2E40"/>
    <w:rsid w:val="000B7EB3"/>
    <w:rsid w:val="000E530E"/>
    <w:rsid w:val="000E6BD8"/>
    <w:rsid w:val="000E75E3"/>
    <w:rsid w:val="001116FD"/>
    <w:rsid w:val="00114CCE"/>
    <w:rsid w:val="00124A5D"/>
    <w:rsid w:val="00195A3A"/>
    <w:rsid w:val="001C6F68"/>
    <w:rsid w:val="001D1A89"/>
    <w:rsid w:val="001E40CF"/>
    <w:rsid w:val="002234B7"/>
    <w:rsid w:val="00232C63"/>
    <w:rsid w:val="00245190"/>
    <w:rsid w:val="002662E4"/>
    <w:rsid w:val="00293271"/>
    <w:rsid w:val="002A77E3"/>
    <w:rsid w:val="002D3314"/>
    <w:rsid w:val="00310625"/>
    <w:rsid w:val="00312E61"/>
    <w:rsid w:val="00322809"/>
    <w:rsid w:val="0034614C"/>
    <w:rsid w:val="00390D20"/>
    <w:rsid w:val="003A3436"/>
    <w:rsid w:val="0041138E"/>
    <w:rsid w:val="00466C58"/>
    <w:rsid w:val="00467C5E"/>
    <w:rsid w:val="004702CD"/>
    <w:rsid w:val="00477207"/>
    <w:rsid w:val="0048434F"/>
    <w:rsid w:val="004A00C1"/>
    <w:rsid w:val="004A06CA"/>
    <w:rsid w:val="004A1893"/>
    <w:rsid w:val="004E70FE"/>
    <w:rsid w:val="004F5367"/>
    <w:rsid w:val="004F60FD"/>
    <w:rsid w:val="00516527"/>
    <w:rsid w:val="00537F4A"/>
    <w:rsid w:val="005D1069"/>
    <w:rsid w:val="005D14FE"/>
    <w:rsid w:val="005E1AB8"/>
    <w:rsid w:val="005F747F"/>
    <w:rsid w:val="00614804"/>
    <w:rsid w:val="00644EC4"/>
    <w:rsid w:val="00663E8B"/>
    <w:rsid w:val="00677B0B"/>
    <w:rsid w:val="006A5332"/>
    <w:rsid w:val="006E2FEA"/>
    <w:rsid w:val="006F1D23"/>
    <w:rsid w:val="00711F77"/>
    <w:rsid w:val="0071673C"/>
    <w:rsid w:val="007357D5"/>
    <w:rsid w:val="00772425"/>
    <w:rsid w:val="007A14F1"/>
    <w:rsid w:val="007B50B6"/>
    <w:rsid w:val="007C314E"/>
    <w:rsid w:val="007E59A8"/>
    <w:rsid w:val="00816986"/>
    <w:rsid w:val="00844CA1"/>
    <w:rsid w:val="008730E1"/>
    <w:rsid w:val="00877FA0"/>
    <w:rsid w:val="00891AAD"/>
    <w:rsid w:val="00895B44"/>
    <w:rsid w:val="008A18C7"/>
    <w:rsid w:val="008D286C"/>
    <w:rsid w:val="00900448"/>
    <w:rsid w:val="009306A4"/>
    <w:rsid w:val="009567E5"/>
    <w:rsid w:val="00985B92"/>
    <w:rsid w:val="009C0A5E"/>
    <w:rsid w:val="009C3964"/>
    <w:rsid w:val="00A435DC"/>
    <w:rsid w:val="00A80F6D"/>
    <w:rsid w:val="00A86DAC"/>
    <w:rsid w:val="00AA4AE2"/>
    <w:rsid w:val="00AB3311"/>
    <w:rsid w:val="00AE0BC5"/>
    <w:rsid w:val="00AF20A5"/>
    <w:rsid w:val="00AF3386"/>
    <w:rsid w:val="00B13752"/>
    <w:rsid w:val="00B172B1"/>
    <w:rsid w:val="00B179BA"/>
    <w:rsid w:val="00B30112"/>
    <w:rsid w:val="00B33280"/>
    <w:rsid w:val="00B64481"/>
    <w:rsid w:val="00B82201"/>
    <w:rsid w:val="00B92036"/>
    <w:rsid w:val="00BC047C"/>
    <w:rsid w:val="00BD32CA"/>
    <w:rsid w:val="00BD45EE"/>
    <w:rsid w:val="00BE3A53"/>
    <w:rsid w:val="00BF2F22"/>
    <w:rsid w:val="00C140FA"/>
    <w:rsid w:val="00C4467E"/>
    <w:rsid w:val="00C45BA6"/>
    <w:rsid w:val="00C568AE"/>
    <w:rsid w:val="00CA159A"/>
    <w:rsid w:val="00CA660A"/>
    <w:rsid w:val="00CD6B65"/>
    <w:rsid w:val="00CF2CE8"/>
    <w:rsid w:val="00D00AAE"/>
    <w:rsid w:val="00D5691C"/>
    <w:rsid w:val="00D76BF8"/>
    <w:rsid w:val="00D87A36"/>
    <w:rsid w:val="00DA5AA7"/>
    <w:rsid w:val="00DB26C8"/>
    <w:rsid w:val="00DC1E7C"/>
    <w:rsid w:val="00DC624D"/>
    <w:rsid w:val="00DD14BE"/>
    <w:rsid w:val="00DE196D"/>
    <w:rsid w:val="00DE7A72"/>
    <w:rsid w:val="00E12357"/>
    <w:rsid w:val="00E35583"/>
    <w:rsid w:val="00E37FD4"/>
    <w:rsid w:val="00EA3C8C"/>
    <w:rsid w:val="00F267E7"/>
    <w:rsid w:val="00F47796"/>
    <w:rsid w:val="00F57326"/>
    <w:rsid w:val="00F87B59"/>
    <w:rsid w:val="00F92617"/>
    <w:rsid w:val="00FA0F6C"/>
    <w:rsid w:val="00FB71A7"/>
    <w:rsid w:val="00FC3C7D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C1FE6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99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1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7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2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47720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2C63"/>
    <w:rPr>
      <w:color w:val="0000FF"/>
      <w:u w:val="single"/>
    </w:rPr>
  </w:style>
  <w:style w:type="table" w:styleId="ad">
    <w:name w:val="Table Grid"/>
    <w:basedOn w:val="a1"/>
    <w:uiPriority w:val="39"/>
    <w:locked/>
    <w:rsid w:val="007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87B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7B59"/>
    <w:rPr>
      <w:rFonts w:ascii="Times New Roman" w:eastAsia="Times New Roman" w:hAnsi="Times New Roman"/>
    </w:rPr>
  </w:style>
  <w:style w:type="character" w:customStyle="1" w:styleId="af0">
    <w:name w:val="Гипертекстовая ссылка"/>
    <w:qFormat/>
    <w:rsid w:val="00D00AAE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qFormat/>
    <w:rsid w:val="00D00AAE"/>
    <w:pPr>
      <w:widowControl w:val="0"/>
      <w:suppressAutoHyphens/>
      <w:jc w:val="both"/>
    </w:pPr>
    <w:rPr>
      <w:rFonts w:eastAsia="SimSun" w:cs="Mangal"/>
      <w:color w:val="00000A"/>
      <w:sz w:val="28"/>
      <w:szCs w:val="24"/>
      <w:lang w:eastAsia="zh-CN" w:bidi="hi-IN"/>
    </w:rPr>
  </w:style>
  <w:style w:type="paragraph" w:customStyle="1" w:styleId="af2">
    <w:name w:val="Таблицы (моноширинный)"/>
    <w:basedOn w:val="a"/>
    <w:next w:val="a"/>
    <w:qFormat/>
    <w:rsid w:val="00D00AAE"/>
    <w:pPr>
      <w:widowControl w:val="0"/>
      <w:suppressAutoHyphens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f3">
    <w:name w:val="Прижатый влево"/>
    <w:basedOn w:val="a"/>
    <w:next w:val="a"/>
    <w:qFormat/>
    <w:rsid w:val="000E75E3"/>
    <w:pPr>
      <w:widowControl w:val="0"/>
      <w:suppressAutoHyphens/>
    </w:pPr>
    <w:rPr>
      <w:rFonts w:eastAsia="SimSu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2020-12-07T09:58:00Z</cp:lastPrinted>
  <dcterms:created xsi:type="dcterms:W3CDTF">2017-08-14T11:20:00Z</dcterms:created>
  <dcterms:modified xsi:type="dcterms:W3CDTF">2022-04-05T04:50:00Z</dcterms:modified>
</cp:coreProperties>
</file>