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08"/>
        <w:gridCol w:w="176"/>
        <w:gridCol w:w="1667"/>
        <w:gridCol w:w="709"/>
        <w:gridCol w:w="1701"/>
        <w:gridCol w:w="318"/>
        <w:gridCol w:w="79"/>
        <w:gridCol w:w="29"/>
      </w:tblGrid>
      <w:tr w:rsidR="00C90F73" w:rsidTr="00D31559">
        <w:trPr>
          <w:gridBefore w:val="1"/>
          <w:wBefore w:w="108" w:type="dxa"/>
          <w:cantSplit/>
          <w:trHeight w:val="2547"/>
        </w:trPr>
        <w:tc>
          <w:tcPr>
            <w:tcW w:w="4679" w:type="dxa"/>
            <w:gridSpan w:val="7"/>
          </w:tcPr>
          <w:p w:rsidR="00C90F73" w:rsidRPr="00C90F73" w:rsidRDefault="00C90F73" w:rsidP="00C90F73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0F73">
              <w:rPr>
                <w:b/>
                <w:sz w:val="24"/>
                <w:szCs w:val="24"/>
              </w:rPr>
              <w:t>АДМИНИСТРАЦИЯ</w:t>
            </w:r>
          </w:p>
          <w:p w:rsidR="00C90F73" w:rsidRPr="00C90F73" w:rsidRDefault="00C90F73" w:rsidP="00C90F73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0F73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90F73" w:rsidRPr="00C90F73" w:rsidRDefault="00C90F73" w:rsidP="00C90F73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0F73">
              <w:rPr>
                <w:b/>
                <w:sz w:val="24"/>
                <w:szCs w:val="24"/>
              </w:rPr>
              <w:t>ПОНОМАРЁВСКИЙ СЕЛЬСОВЕТ</w:t>
            </w:r>
          </w:p>
          <w:p w:rsidR="00C90F73" w:rsidRPr="00C90F73" w:rsidRDefault="00C90F73" w:rsidP="00C90F7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F73">
              <w:rPr>
                <w:bCs/>
                <w:sz w:val="24"/>
                <w:szCs w:val="24"/>
              </w:rPr>
              <w:t>ПОНОМАРЕВСКОГО РАЙОНА</w:t>
            </w:r>
          </w:p>
          <w:p w:rsidR="00C90F73" w:rsidRPr="00C90F73" w:rsidRDefault="00C90F73" w:rsidP="00C90F73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0F73">
              <w:rPr>
                <w:b/>
                <w:sz w:val="24"/>
                <w:szCs w:val="24"/>
              </w:rPr>
              <w:t>ОРЕНБУРГСКОЙ ОБЛАСТИ</w:t>
            </w:r>
          </w:p>
          <w:p w:rsidR="00C90F73" w:rsidRPr="00C90F73" w:rsidRDefault="009E2D02" w:rsidP="00C90F73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1"/>
              </w:rPr>
            </w:pPr>
            <w:r w:rsidRPr="009E2D02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55.95pt;margin-top:1.45pt;width:126pt;height:36pt;z-index:251660288" stroked="f">
                  <v:textbox style="mso-next-textbox:#_x0000_s1028">
                    <w:txbxContent>
                      <w:p w:rsidR="00C90F73" w:rsidRDefault="00C90F73" w:rsidP="00C90F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90F73" w:rsidRPr="004779E8" w:rsidRDefault="00C90F73" w:rsidP="00C90F73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C90F73" w:rsidRPr="00C90F73" w:rsidRDefault="00C90F73" w:rsidP="00C90F7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0F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0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C90F73" w:rsidRPr="00C90F73" w:rsidRDefault="00C90F73" w:rsidP="00C90F7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F73" w:rsidRPr="00C90F73" w:rsidRDefault="00C90F73" w:rsidP="00C90F7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0F73" w:rsidTr="00D31559">
        <w:trPr>
          <w:gridBefore w:val="1"/>
          <w:gridAfter w:val="1"/>
          <w:wBefore w:w="108" w:type="dxa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90F73" w:rsidRPr="00C90F73" w:rsidRDefault="00C90F73" w:rsidP="00C90F73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90F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0F7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709" w:type="dxa"/>
            <w:vAlign w:val="center"/>
          </w:tcPr>
          <w:p w:rsidR="00C90F73" w:rsidRPr="005647E5" w:rsidRDefault="00C90F73" w:rsidP="00D31559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 w:rsidRPr="005647E5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vAlign w:val="center"/>
          </w:tcPr>
          <w:p w:rsidR="00C90F73" w:rsidRPr="00C90F73" w:rsidRDefault="00C90F73" w:rsidP="00C90F73">
            <w:pPr>
              <w:spacing w:after="0" w:line="36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508-п</w:t>
            </w:r>
          </w:p>
        </w:tc>
      </w:tr>
      <w:tr w:rsidR="00C90F73" w:rsidTr="00D31559">
        <w:trPr>
          <w:gridBefore w:val="1"/>
          <w:wBefore w:w="108" w:type="dxa"/>
          <w:cantSplit/>
          <w:trHeight w:val="397"/>
        </w:trPr>
        <w:tc>
          <w:tcPr>
            <w:tcW w:w="4679" w:type="dxa"/>
            <w:gridSpan w:val="7"/>
            <w:vAlign w:val="center"/>
          </w:tcPr>
          <w:p w:rsidR="00C90F73" w:rsidRPr="00C90F73" w:rsidRDefault="00C90F73" w:rsidP="00C90F73">
            <w:pPr>
              <w:spacing w:after="0" w:line="36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3">
              <w:rPr>
                <w:rFonts w:ascii="Times New Roman" w:hAnsi="Times New Roman" w:cs="Times New Roman"/>
                <w:sz w:val="24"/>
                <w:szCs w:val="24"/>
              </w:rPr>
              <w:t>. Пономаревка</w:t>
            </w:r>
          </w:p>
          <w:p w:rsidR="00C90F73" w:rsidRPr="00C90F73" w:rsidRDefault="00C90F73" w:rsidP="00C90F73">
            <w:pPr>
              <w:spacing w:after="0" w:line="36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3" w:rsidTr="00D31559">
        <w:tblPrEx>
          <w:tblLook w:val="04A0"/>
        </w:tblPrEx>
        <w:trPr>
          <w:gridAfter w:val="2"/>
          <w:wAfter w:w="108" w:type="dxa"/>
          <w:cantSplit/>
          <w:trHeight w:val="1021"/>
        </w:trPr>
        <w:tc>
          <w:tcPr>
            <w:tcW w:w="284" w:type="dxa"/>
            <w:gridSpan w:val="2"/>
            <w:hideMark/>
          </w:tcPr>
          <w:p w:rsidR="00C90F73" w:rsidRDefault="00C90F73" w:rsidP="00D31559">
            <w:pPr>
              <w:ind w:left="-108"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00E9"/>
            </w:r>
            <w:r>
              <w:rPr>
                <w:b/>
                <w:bCs/>
              </w:rPr>
              <w:t xml:space="preserve">                                                      </w:t>
            </w:r>
          </w:p>
        </w:tc>
        <w:tc>
          <w:tcPr>
            <w:tcW w:w="4077" w:type="dxa"/>
            <w:gridSpan w:val="3"/>
            <w:hideMark/>
          </w:tcPr>
          <w:p w:rsidR="00C90F73" w:rsidRPr="00C90F73" w:rsidRDefault="00C90F73" w:rsidP="00C90F7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F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Пономаревский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сельсовет</w:t>
            </w:r>
            <w:r w:rsidRPr="00C90F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2016 – 2020 годы»</w:t>
            </w:r>
          </w:p>
        </w:tc>
        <w:tc>
          <w:tcPr>
            <w:tcW w:w="318" w:type="dxa"/>
            <w:hideMark/>
          </w:tcPr>
          <w:p w:rsidR="00C90F73" w:rsidRPr="00C90F73" w:rsidRDefault="00C90F73" w:rsidP="00C90F73">
            <w:pPr>
              <w:spacing w:after="0"/>
              <w:ind w:left="-108" w:right="-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F73">
              <w:rPr>
                <w:rFonts w:ascii="Times New Roman" w:hAnsi="Times New Roman" w:cs="Times New Roman"/>
                <w:b/>
                <w:bCs/>
              </w:rPr>
              <w:sym w:font="Symbol" w:char="00F9"/>
            </w:r>
          </w:p>
        </w:tc>
      </w:tr>
    </w:tbl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90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73" w:rsidRDefault="00C90F73" w:rsidP="00C90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22F" w:rsidRPr="00C6622F" w:rsidRDefault="00C6622F" w:rsidP="00C662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экономики, 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Федеральным законом от 06 октября 2003 года № 131-ФЗ «Об общих принципах организации местного</w:t>
      </w:r>
      <w:proofErr w:type="gramEnd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</w:t>
      </w:r>
      <w:proofErr w:type="gramStart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Указом Президента Российской Федерации от 04.06.2008 № 889 «О некоторых мерах по повышению энергетической и экологической эффективности </w:t>
      </w:r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экономики»,</w:t>
      </w:r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Оренбургской области от 02.04.2014 № 194-пп «Об утверждении государственной программы «Энергосбережение и повышении  </w:t>
      </w:r>
      <w:proofErr w:type="spellStart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Оренбургской области» на 2016-2020 годы»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proofErr w:type="spellEnd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22F" w:rsidRPr="00C6622F" w:rsidRDefault="00C6622F" w:rsidP="00C66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муниципальную программу «Энергосбережение и повышение энергетической эффективности в муниципальном образовании </w:t>
      </w:r>
      <w:proofErr w:type="spellStart"/>
      <w:r w:rsidR="00C90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Пономаревский</w:t>
      </w:r>
      <w:proofErr w:type="spellEnd"/>
      <w:r w:rsidR="00C90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</w:t>
      </w:r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2016 – 2020 годы» согласно приложению.</w:t>
      </w:r>
    </w:p>
    <w:p w:rsidR="00C6622F" w:rsidRPr="00C6622F" w:rsidRDefault="00C6622F" w:rsidP="00C66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</w:t>
      </w:r>
      <w:r w:rsidR="00C90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</w:t>
      </w:r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6622F" w:rsidRPr="00C6622F" w:rsidRDefault="00C6622F" w:rsidP="00C66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Постановление вступает в силу </w:t>
      </w:r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дня его обнародования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22F" w:rsidRDefault="00C90F73" w:rsidP="00C9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90F73" w:rsidRPr="00C6622F" w:rsidRDefault="00C90F73" w:rsidP="00C9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А.П.Авреднов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C6622F" w:rsidRDefault="00C6622F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62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F73" w:rsidRPr="00C6622F" w:rsidRDefault="00C90F73" w:rsidP="00C90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622F" w:rsidRPr="00C6622F" w:rsidRDefault="00C6622F" w:rsidP="00C90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Оренбургский район</w:t>
      </w:r>
    </w:p>
    <w:p w:rsidR="00C6622F" w:rsidRPr="00042594" w:rsidRDefault="00C6622F" w:rsidP="00C90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C90F73"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</w:t>
      </w:r>
      <w:r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90F73"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.2015 № </w:t>
      </w:r>
      <w:r w:rsidR="00C90F73"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508</w:t>
      </w:r>
      <w:r w:rsidRPr="0004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в муниципальном образовании </w:t>
      </w:r>
      <w:proofErr w:type="spellStart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proofErr w:type="spellEnd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 – 2020 годы»</w:t>
      </w:r>
    </w:p>
    <w:p w:rsidR="00C90F73" w:rsidRPr="00C6622F" w:rsidRDefault="00C90F73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22F" w:rsidRP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муниципальной программы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</w:t>
      </w:r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образовании </w:t>
      </w:r>
      <w:proofErr w:type="spellStart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Пономароевский</w:t>
      </w:r>
      <w:proofErr w:type="spellEnd"/>
      <w:r w:rsidR="00C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6622F" w:rsidRPr="00C6622F" w:rsidRDefault="00C6622F" w:rsidP="00C9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 – 2020 годы»</w:t>
      </w:r>
    </w:p>
    <w:p w:rsidR="00C6622F" w:rsidRPr="00C6622F" w:rsidRDefault="00C6622F" w:rsidP="00C6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365"/>
        <w:gridCol w:w="5383"/>
      </w:tblGrid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proofErr w:type="spellStart"/>
            <w:r w:rsidR="00C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proofErr w:type="spellEnd"/>
            <w:r w:rsidR="00C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 – 2020 годы»</w:t>
            </w:r>
            <w:r w:rsidR="00C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Оренбургской области от 02.07.2008 № 2293/468-IV-03 «Об энергосбережении и повышении энергетической эффективности в Оренбургской области»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C6622F" w:rsidP="00C90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C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proofErr w:type="spellEnd"/>
            <w:r w:rsidR="00C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90F73" w:rsidRPr="00C6622F" w:rsidTr="00C90F73">
        <w:tc>
          <w:tcPr>
            <w:tcW w:w="3637" w:type="dxa"/>
            <w:vAlign w:val="center"/>
            <w:hideMark/>
          </w:tcPr>
          <w:p w:rsidR="00C90F73" w:rsidRPr="00C6622F" w:rsidRDefault="00C90F73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365" w:type="dxa"/>
            <w:vAlign w:val="center"/>
            <w:hideMark/>
          </w:tcPr>
          <w:p w:rsidR="00C90F73" w:rsidRPr="00C6622F" w:rsidRDefault="00C90F73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90F73" w:rsidRPr="00C6622F" w:rsidRDefault="00C90F73" w:rsidP="00D31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мероприятий, повышения энергетической эффективности в секторах экономики</w:t>
            </w:r>
            <w:r w:rsidR="0048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снижения энергоемкости валового продукта (</w:t>
            </w:r>
            <w:proofErr w:type="spellStart"/>
            <w:r w:rsidR="0048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далее-ВП</w:t>
            </w:r>
            <w:proofErr w:type="spellEnd"/>
            <w:r w:rsidR="0048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22F" w:rsidRPr="00C6622F" w:rsidRDefault="00C6622F" w:rsidP="00487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перевооружение и модернизация энергетического оборудования, внедрение инновационных энергосберегающих технических средств и технологий, снижение удельного потребления энергетических ресурсов.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индикаторы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показатели 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48787B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снижение энергоемкости валового муниципального продукта на 3,5 процента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2016 - 2020 годы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042594" w:rsidRDefault="00C6622F" w:rsidP="0004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F56F5E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 w:rsid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18 093,0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рублей:</w:t>
            </w:r>
          </w:p>
          <w:p w:rsidR="00C6622F" w:rsidRPr="00042594" w:rsidRDefault="00C6622F" w:rsidP="0004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3 368,0</w:t>
            </w: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6622F" w:rsidRPr="00042594" w:rsidRDefault="00C6622F" w:rsidP="0004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3 560,0</w:t>
            </w: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622F" w:rsidRPr="00042594" w:rsidRDefault="00C6622F" w:rsidP="0004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3 948,0</w:t>
            </w: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622F" w:rsidRPr="00042594" w:rsidRDefault="00C6622F" w:rsidP="0004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3 517,0</w:t>
            </w: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622F" w:rsidRPr="00C6622F" w:rsidRDefault="00C6622F" w:rsidP="0004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042594"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3 700,0</w:t>
            </w:r>
            <w:r w:rsidRP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</w:t>
            </w:r>
            <w:r w:rsidR="0004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  <w:tr w:rsidR="00C6622F" w:rsidRPr="00C6622F" w:rsidTr="00C90F73">
        <w:tc>
          <w:tcPr>
            <w:tcW w:w="3637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5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2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3" w:type="dxa"/>
            <w:vAlign w:val="center"/>
            <w:hideMark/>
          </w:tcPr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экономики муниципального образования;</w:t>
            </w:r>
          </w:p>
          <w:p w:rsidR="00C6622F" w:rsidRPr="00C6622F" w:rsidRDefault="00C6622F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полного учета и регулирования потребления энергетических ресурсов, снижение уровня их потерь;</w:t>
            </w:r>
          </w:p>
          <w:p w:rsidR="00C6622F" w:rsidRPr="00C6622F" w:rsidRDefault="0048787B" w:rsidP="00C66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энергоемкости валового муниципального продукта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17,5% в 2016-2020 годах за счет внедрения энергосберегающих мероприятий</w:t>
            </w:r>
          </w:p>
        </w:tc>
      </w:tr>
    </w:tbl>
    <w:p w:rsidR="00C6622F" w:rsidRPr="00C6622F" w:rsidRDefault="00C72FF4" w:rsidP="00C6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622F"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Характеристика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преимущественно монопольного характера рынка энергии и других коммунальных ресурсов без участия органов местного 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баланс в отношениях поставщиков и потребителей ресурсов будет смещен в пользу поставщиков.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 w:rsidR="004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социально-экономического развития.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неопределенностью конъюнктуры и неразвитостью институтов рынка энергосбережения;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дерегулированием</w:t>
      </w:r>
      <w:proofErr w:type="spellEnd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рынков энергоносителей.</w:t>
      </w:r>
    </w:p>
    <w:p w:rsidR="00C6622F" w:rsidRPr="00C6622F" w:rsidRDefault="00C72FF4" w:rsidP="00C6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622F"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 и Задачи Программы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 активизация практических действий по реализации политики энергосбережения, способных обеспечить к 2020 году снижение энергоемкости экономики энергоресурсов к уровню</w:t>
      </w:r>
      <w:r w:rsidRPr="00C6622F">
        <w:rPr>
          <w:rFonts w:ascii="Times New Roman" w:eastAsia="Times New Roman" w:hAnsi="Times New Roman" w:cs="Times New Roman"/>
          <w:color w:val="800000"/>
          <w:sz w:val="28"/>
          <w:lang w:eastAsia="ru-RU"/>
        </w:rPr>
        <w:t> 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года, повышение энергетической эффективности при производстве, передаче и потреблении энергетических ресурсов в муниципальном образовании.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основной цели необходимо решить следующие основные задачи:</w:t>
      </w:r>
    </w:p>
    <w:p w:rsidR="00C6622F" w:rsidRPr="00C6622F" w:rsidRDefault="00C6622F" w:rsidP="00800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Проведение комплекса организационно-экономических и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энергоэффективности</w:t>
      </w:r>
      <w:proofErr w:type="spellEnd"/>
      <w:r w:rsidRPr="00C6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территории.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Обеспечение учета всего объема </w:t>
      </w:r>
      <w:proofErr w:type="gramStart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потребляемых</w:t>
      </w:r>
      <w:proofErr w:type="gramEnd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энергетических</w:t>
      </w:r>
    </w:p>
    <w:p w:rsidR="00C6622F" w:rsidRDefault="00C6622F" w:rsidP="00800058">
      <w:pPr>
        <w:shd w:val="clear" w:color="auto" w:fill="FFFFFF"/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ресурсов.</w:t>
      </w:r>
    </w:p>
    <w:p w:rsidR="0048787B" w:rsidRPr="00C6622F" w:rsidRDefault="0048787B" w:rsidP="00800058">
      <w:pPr>
        <w:shd w:val="clear" w:color="auto" w:fill="FFFFFF"/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системы учета потребляемых энергетических ресурсов.</w:t>
      </w:r>
    </w:p>
    <w:p w:rsidR="00C6622F" w:rsidRPr="00C6622F" w:rsidRDefault="00C72FF4" w:rsidP="00C6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622F"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Важнейшие индикаторы и показатели программы</w:t>
      </w:r>
    </w:p>
    <w:p w:rsidR="00C6622F" w:rsidRPr="00C6622F" w:rsidRDefault="0048787B" w:rsidP="00800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Важнейшим целевым индикатором Программы является ежегодное снижение энергоемкости муниципального продукта на 3,5 процента</w:t>
      </w:r>
    </w:p>
    <w:p w:rsidR="00C6622F" w:rsidRPr="00C6622F" w:rsidRDefault="00C72FF4" w:rsidP="00C6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6622F"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реализации Программы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предусмотрена в период с 2016 по 2020 год и осуществляется в два этапа.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(2016-2018 годы) включает в себя: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организацию </w:t>
      </w:r>
      <w:proofErr w:type="gram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proofErr w:type="gram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энергомониторинга</w:t>
      </w:r>
      <w:proofErr w:type="spell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зданий;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установку проборов учета потребляемых энергоресурсов;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проведение </w:t>
      </w:r>
      <w:proofErr w:type="spell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объектов;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системе</w:t>
      </w:r>
      <w:proofErr w:type="gram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энергомониторинга</w:t>
      </w:r>
      <w:proofErr w:type="spell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зданий;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предполагается до 2018 года обеспечить снижение среднего удельного потребления энергии в зданиях муниципальных учреждений </w:t>
      </w:r>
      <w:r w:rsidRPr="00C72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6 процентов к уровню 2012 года.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(2019-2020 годы) Программа предполагает: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проведение конкурсов на право заключения договоров, направленных на рациональное использование энергоресурсов.</w:t>
      </w:r>
    </w:p>
    <w:p w:rsidR="00C6622F" w:rsidRPr="00C6622F" w:rsidRDefault="00C72FF4" w:rsidP="00C72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второго этапа реализации Программы к 2020 году среднее удельное потребление в зданиях, где реализованы мероприятия, должно </w:t>
      </w:r>
      <w:r w:rsidRPr="00C72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снизиться на 30 процентов к уровню 2015 года.</w:t>
      </w:r>
    </w:p>
    <w:p w:rsidR="00C6622F" w:rsidRPr="00C6622F" w:rsidRDefault="00C72FF4" w:rsidP="00C7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622F"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реализации и порядок</w:t>
      </w:r>
    </w:p>
    <w:p w:rsidR="00C6622F" w:rsidRDefault="00C6622F" w:rsidP="00C7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C72FF4" w:rsidRPr="00C6622F" w:rsidRDefault="00C72FF4" w:rsidP="00C7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обеспечивается за счет проведения программных мероприятий на следующих уровнях:</w:t>
      </w:r>
    </w:p>
    <w:p w:rsidR="00C6622F" w:rsidRPr="00C6622F" w:rsidRDefault="00C6622F" w:rsidP="00800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и организации;</w:t>
      </w:r>
    </w:p>
    <w:p w:rsidR="00C6622F" w:rsidRPr="00C6622F" w:rsidRDefault="00C6622F" w:rsidP="00800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местного самоуправления.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программных мероприятий на предприятии 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 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предприятии (в организации).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финансирования программных мероприятий устанавливает администрация муниципального образования </w:t>
      </w:r>
      <w:proofErr w:type="spellStart"/>
      <w:r w:rsid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proofErr w:type="spellEnd"/>
      <w:r w:rsid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C6622F" w:rsidRP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Администрацией </w:t>
      </w:r>
      <w:r w:rsid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proofErr w:type="spellEnd"/>
      <w:r w:rsid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</w:t>
      </w:r>
      <w:proofErr w:type="gramStart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программных мероприятий Программы по указанным в паспорте Программы показателям и индикаторам, позволяющим оценить ход ее реализации.</w:t>
      </w:r>
    </w:p>
    <w:p w:rsidR="00C6622F" w:rsidRDefault="00C6622F" w:rsidP="008000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C72FF4" w:rsidRPr="00C72FF4" w:rsidRDefault="00C72FF4" w:rsidP="00C72FF4">
      <w:pPr>
        <w:shd w:val="clear" w:color="auto" w:fill="FFFFFF"/>
        <w:spacing w:before="100" w:beforeAutospacing="1" w:after="100" w:afterAutospacing="1" w:line="240" w:lineRule="auto"/>
        <w:ind w:firstLine="7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C72FF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Нормативное правовое обеспечение программы.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внедрения Программы необходимо разработать следующие нормативные документы по </w:t>
      </w:r>
      <w:proofErr w:type="spellStart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энергосбережению: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bookmarkStart w:id="0" w:name="_Toc231197062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установлении долгосрочных лимитов потребления энергоресурсов;</w:t>
      </w:r>
      <w:bookmarkEnd w:id="0"/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bookmarkStart w:id="1" w:name="_Toc231197064"/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оценке эффекта от проведения энергосберегающих мероприятий и потенциала энергосбережения;</w:t>
      </w:r>
      <w:bookmarkEnd w:id="1"/>
    </w:p>
    <w:p w:rsidR="00C72FF4" w:rsidRPr="00C72FF4" w:rsidRDefault="00C72FF4" w:rsidP="00C72FF4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положение об учёте экономии средств от проведения энергосберегающих мероприятий по целевой программе при планировании;</w:t>
      </w:r>
    </w:p>
    <w:p w:rsidR="00C72FF4" w:rsidRPr="00C72FF4" w:rsidRDefault="00C72FF4" w:rsidP="00C72F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F4" w:rsidRPr="003853B6" w:rsidRDefault="003853B6" w:rsidP="003853B6">
      <w:pPr>
        <w:shd w:val="clear" w:color="auto" w:fill="FFFFFF"/>
        <w:spacing w:before="100" w:beforeAutospacing="1" w:after="100" w:afterAutospacing="1" w:line="240" w:lineRule="auto"/>
        <w:ind w:firstLine="7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C72FF4" w:rsidRPr="00385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C72FF4" w:rsidRPr="003853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Перечень мероприятий по энергосбережению и повышению энергетической эффективности.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реализацию следующих мероприятий:</w:t>
      </w:r>
    </w:p>
    <w:p w:rsidR="00C72FF4" w:rsidRPr="003853B6" w:rsidRDefault="00C72FF4" w:rsidP="00385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Установку приборов учета.</w:t>
      </w:r>
    </w:p>
    <w:p w:rsidR="00C72FF4" w:rsidRPr="003853B6" w:rsidRDefault="00C72FF4" w:rsidP="00385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мониторинга потребления энергоресурсов.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Необходимой основой для учета энергопотребления и создания механизмов стимулирования энергосбережения на объектах организаций бюджетной сферы является система мониторинга и оценка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пообъектного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энергопотребления. Анализ собранных данных служит основой для проведения оценки, в результате которой определяются объекты с наименее эффективным расходованием средств на оплату потребления ресурсов. Для таких неэффективно функционирующих объектов рекомендуется в дальнейшем проводить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опыта других регионов установлено, что 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энергоаудите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остается на данном уровне в течение некоторого времени, а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этого, требуется вести постоянный мониторинг энергопотребления.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Энергомониторинг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доказал, что он не только полезный </w:t>
      </w: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инструмент после реализации проекта по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в течение всего срока эксплуатации здания. Международный опыт внедрения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энергомониторинга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отдельной меры показывает, что достигаемая экономия энергии и воды составляет от 5 до 15 процентов от уровня их потребления.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мониторинга энергопотребления включает в себя три основных этапа: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Формирование нормативно-правовой базы.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проведение энергетического мониторинга будет оформлено постановлением главы администрации, в котором назначаются ответственные за проведение мониторинга по отраслям и указанием сроков сбора информации. В проведении энергетического мониторинга будут задействованы ответственные от администрации и непосредственные исполнители в муниципальных учреждениях, которые заполняют данные энергопотребления.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Создание базы данных.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(образование, здравоохранение, культура, спорт, административный сектор), по зданиям, по типу энергии, по расходам потребленной энергии и о доле финансирования из бюджета. Информация подразделяется на две группы данных: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C72FF4" w:rsidRPr="009707EF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берутся на основе бухгалтерской отчетности и сводятся в форму</w:t>
      </w:r>
      <w:r w:rsidRPr="0097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C72FF4" w:rsidRPr="009707EF" w:rsidRDefault="00C72FF4" w:rsidP="00C72FF4">
      <w:pPr>
        <w:shd w:val="clear" w:color="auto" w:fill="FFFFFF"/>
        <w:spacing w:before="99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 Объемов фактического и удельного потребления энергоресурсов.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1860"/>
        <w:gridCol w:w="1698"/>
        <w:gridCol w:w="655"/>
        <w:gridCol w:w="843"/>
        <w:gridCol w:w="734"/>
        <w:gridCol w:w="724"/>
        <w:gridCol w:w="404"/>
        <w:gridCol w:w="649"/>
        <w:gridCol w:w="489"/>
        <w:gridCol w:w="734"/>
      </w:tblGrid>
      <w:tr w:rsidR="00C72FF4" w:rsidRPr="009707EF" w:rsidTr="00D31559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left="-1080" w:right="13" w:firstLine="8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Занимаемая</w:t>
            </w:r>
          </w:p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площадь, м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9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Фактический объем и удельный объем потребления энергоресурсов</w:t>
            </w:r>
          </w:p>
        </w:tc>
      </w:tr>
      <w:tr w:rsidR="00C72FF4" w:rsidRPr="009707EF" w:rsidTr="00D315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End"/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нергия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Тепло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</w:tr>
      <w:tr w:rsidR="00C72FF4" w:rsidRPr="009707EF" w:rsidTr="00D315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кВтч/ м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Гкал/м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3</w:t>
            </w: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ind w:right="-1"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3</w:t>
            </w:r>
            <w:r w:rsidRPr="009707EF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9707EF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72FF4" w:rsidRPr="009707EF" w:rsidTr="00D3155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F4" w:rsidRPr="009707EF" w:rsidTr="00D3155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F4" w:rsidRPr="009707EF" w:rsidTr="00D31559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 Проведение анализа объема энергопотребления.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наиболее полного анализа и получения достоверных данных необходимо начать заполнение данных с 2007 года.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 сравниваются по удельному объему потребления энергоресурсов на квадратный метр площади занимаемого помещения. Здания с самым большим удельным потреблением по каждому виду энергоресурсов должны подлежать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энергоаудиту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первоочередном порядке.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предусматривает детальное обследование муниципальных зданий (2 здания в 2017 году) с целью выявления потенциала энергосбережения и повышения энергетической эффективности и выработки мер по его реализации.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определенные в ходе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организаций для осуществления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конкурсной основе.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проектно-сметной документации, проведение капитального ремонта и модернизации муниципальных зданий.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Данными мероприятиями предусматривается выполнение в муниципальных зданиях следующих работ: замена окон, дверей,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теплогидроизоляция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трубопроводов, установка автоматизированных тепловых узлов,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профессиональной эксплуатации и технического обслуживания муниципальных зданий.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 и проведение конкурсов на право заключения договоров, направленных на рациональное использование энергоресурсов.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на право заключения договоров, направленных на рациональное использование энергоресурсов.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Типового положения о материальном стимулировании работников муниципальных учреждений за экономию энергетических ресурсов.</w:t>
      </w:r>
      <w:r w:rsid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систем освещения помещений, зданий муниципальных учреждений.</w:t>
      </w:r>
      <w:r w:rsid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подлежат уточнению: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spellStart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C72FF4" w:rsidRPr="003853B6" w:rsidRDefault="00C72FF4" w:rsidP="00385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экономии средств </w:t>
      </w:r>
      <w:r w:rsid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8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при реализации программы, в том числе в результате экономии энергоресурсов.</w:t>
      </w:r>
    </w:p>
    <w:p w:rsidR="00C72FF4" w:rsidRPr="003853B6" w:rsidRDefault="003853B6" w:rsidP="003853B6">
      <w:pPr>
        <w:shd w:val="clear" w:color="auto" w:fill="FFFFFF"/>
        <w:spacing w:before="100" w:beforeAutospacing="1" w:after="100" w:afterAutospacing="1" w:line="240" w:lineRule="auto"/>
        <w:ind w:firstLine="7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C72FF4" w:rsidRPr="00385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C72FF4" w:rsidRPr="003853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Информационное 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беспечение реализации программы</w:t>
      </w:r>
    </w:p>
    <w:p w:rsidR="00C72FF4" w:rsidRPr="009707EF" w:rsidRDefault="00C72FF4" w:rsidP="003853B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пропаганды энергосбережения и повышения энергетической эффективности является стимулирование рационального использования энергии и коммунальных ресурсов, информирование потребителей о возможностях энергосбережения и повышения энергетической эффективности, повышение доступности информации о способах энергосбережения и повышения энергетической эффективности, а также о результатах деятельности в этой области.</w:t>
      </w:r>
    </w:p>
    <w:p w:rsidR="00C72FF4" w:rsidRPr="009707EF" w:rsidRDefault="00C72FF4" w:rsidP="003853B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мероприятий по пропаганде энергосбережения и повышения энергетической эффективности, вмененных законодательством, входят:</w:t>
      </w:r>
    </w:p>
    <w:p w:rsidR="00C72FF4" w:rsidRPr="009707EF" w:rsidRDefault="00C72FF4" w:rsidP="00AB7D5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Информирование об установленных законодательством Российской Федерации об энергосбережении и повышении энергетической эффективности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об иных требованиях законодательства Российской Федерации об энергосбережении и повышении энергетической эффективности.</w:t>
      </w:r>
      <w:proofErr w:type="gramEnd"/>
    </w:p>
    <w:p w:rsidR="00C72FF4" w:rsidRPr="009707EF" w:rsidRDefault="00C72FF4" w:rsidP="00AB7D5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Информирование потребителей энергетических ресурсов о способах экономии энергетических ресурсов и повышения энергетической эффективности их использования организациями, осуществляющими снабжение потребителей энергетическими ресурсами.</w:t>
      </w:r>
    </w:p>
    <w:p w:rsidR="00C72FF4" w:rsidRPr="009707EF" w:rsidRDefault="00C72FF4" w:rsidP="00AB7D5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Использование социальной рекламы для информирования о способах энергосбережения, источниках расширенной информации об энергосбережении, формирования престижа экономного отношения к энергетическим ресурсам.</w:t>
      </w:r>
    </w:p>
    <w:p w:rsidR="00C72FF4" w:rsidRPr="009707EF" w:rsidRDefault="00C72FF4" w:rsidP="00AB7D5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Организация распространения в средствах массовой информации тематических теле- и радиопередач, информационно-просветительских </w:t>
      </w: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области.</w:t>
      </w:r>
    </w:p>
    <w:p w:rsidR="00C72FF4" w:rsidRPr="009707EF" w:rsidRDefault="00C72FF4" w:rsidP="00AB7D5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Разработка и распространение учебно-методических пособий по энергосбережению для управляющих компаний и ТСЖ, учреждений здравоохранения, учреждений образования, иных организаций бюджетной сферы.</w:t>
      </w:r>
    </w:p>
    <w:p w:rsidR="00C72FF4" w:rsidRPr="009707EF" w:rsidRDefault="00C72FF4" w:rsidP="00AB7D5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Организация обучения способам энергосбережения и повышения энергетической эффективности для лиц, ответственных за эксплуатацию зданий в учреждениях здравоохранения, образования, иных организаций бюджетной сферы, а также для руководителей и лиц, ответственных за эксплуатацию зданий, управляющих компаний и ТСЖ.</w:t>
      </w:r>
    </w:p>
    <w:p w:rsidR="00C72FF4" w:rsidRPr="009707EF" w:rsidRDefault="00C72FF4" w:rsidP="00C72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10 – Затраты на информационные мероприятия по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2034"/>
        <w:gridCol w:w="1102"/>
        <w:gridCol w:w="658"/>
        <w:gridCol w:w="658"/>
        <w:gridCol w:w="658"/>
        <w:gridCol w:w="658"/>
        <w:gridCol w:w="658"/>
      </w:tblGrid>
      <w:tr w:rsidR="00C72FF4" w:rsidRPr="009707EF" w:rsidTr="00D31559">
        <w:trPr>
          <w:tblHeader/>
        </w:trPr>
        <w:tc>
          <w:tcPr>
            <w:tcW w:w="3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всего, тыс. руб.</w:t>
            </w:r>
          </w:p>
        </w:tc>
        <w:tc>
          <w:tcPr>
            <w:tcW w:w="3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AB7D5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годам,</w:t>
            </w:r>
            <w:r w:rsidR="00AB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C72FF4" w:rsidRPr="009707EF" w:rsidTr="00D3155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C72FF4" w:rsidRPr="009707EF" w:rsidTr="00D31559"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учебно-методических пособий по энергосбережению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C72FF4" w:rsidRPr="009707EF" w:rsidTr="00D31559"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рекламы и разъясняющей информации в подъездах на базе стационарных стендов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C72FF4" w:rsidRPr="009707EF" w:rsidTr="00D31559"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в школах «урока энергосбережения»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C72FF4" w:rsidRPr="009707EF" w:rsidTr="00D31559"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обязательного обучения в бюджетной сфере руководящих лиц, ответственных за эксплуатацию зданий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C72FF4" w:rsidRPr="009707EF" w:rsidTr="00D31559"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затраты по всем </w:t>
            </w:r>
            <w:proofErr w:type="spellStart"/>
            <w:r w:rsidR="00AB7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</w:t>
            </w: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мероприятиям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4" w:rsidRPr="009707EF" w:rsidRDefault="00C72FF4" w:rsidP="00D3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</w:tbl>
    <w:p w:rsidR="00C8570E" w:rsidRDefault="00C8570E" w:rsidP="00AB7D50">
      <w:pPr>
        <w:shd w:val="clear" w:color="auto" w:fill="FFFFFF"/>
        <w:spacing w:before="100" w:beforeAutospacing="1" w:after="100" w:afterAutospacing="1" w:line="240" w:lineRule="auto"/>
      </w:pPr>
    </w:p>
    <w:sectPr w:rsidR="00C8570E" w:rsidSect="00C8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2F"/>
    <w:rsid w:val="00042594"/>
    <w:rsid w:val="001228C0"/>
    <w:rsid w:val="001B352B"/>
    <w:rsid w:val="002657CF"/>
    <w:rsid w:val="00327410"/>
    <w:rsid w:val="003853B6"/>
    <w:rsid w:val="0048787B"/>
    <w:rsid w:val="0052028E"/>
    <w:rsid w:val="00795748"/>
    <w:rsid w:val="00800058"/>
    <w:rsid w:val="009E2D02"/>
    <w:rsid w:val="00AB7D50"/>
    <w:rsid w:val="00B50B98"/>
    <w:rsid w:val="00C31141"/>
    <w:rsid w:val="00C60CC4"/>
    <w:rsid w:val="00C6622F"/>
    <w:rsid w:val="00C72FF4"/>
    <w:rsid w:val="00C8570E"/>
    <w:rsid w:val="00C90F73"/>
    <w:rsid w:val="00D83D4D"/>
    <w:rsid w:val="00F5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E"/>
  </w:style>
  <w:style w:type="paragraph" w:styleId="1">
    <w:name w:val="heading 1"/>
    <w:basedOn w:val="a"/>
    <w:next w:val="a"/>
    <w:link w:val="10"/>
    <w:qFormat/>
    <w:rsid w:val="00C90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622F"/>
  </w:style>
  <w:style w:type="paragraph" w:customStyle="1" w:styleId="p6">
    <w:name w:val="p6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622F"/>
  </w:style>
  <w:style w:type="paragraph" w:customStyle="1" w:styleId="p11">
    <w:name w:val="p11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622F"/>
  </w:style>
  <w:style w:type="paragraph" w:customStyle="1" w:styleId="p12">
    <w:name w:val="p12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6622F"/>
  </w:style>
  <w:style w:type="paragraph" w:customStyle="1" w:styleId="p21">
    <w:name w:val="p21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6622F"/>
  </w:style>
  <w:style w:type="paragraph" w:customStyle="1" w:styleId="p22">
    <w:name w:val="p22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6622F"/>
  </w:style>
  <w:style w:type="paragraph" w:customStyle="1" w:styleId="p46">
    <w:name w:val="p46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0F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C90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356">
          <w:marLeft w:val="1701"/>
          <w:marRight w:val="850"/>
          <w:marTop w:val="170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444">
          <w:marLeft w:val="1701"/>
          <w:marRight w:val="850"/>
          <w:marTop w:val="680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586">
          <w:marLeft w:val="1473"/>
          <w:marRight w:val="454"/>
          <w:marTop w:val="1021"/>
          <w:marBottom w:val="7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17">
          <w:marLeft w:val="1701"/>
          <w:marRight w:val="850"/>
          <w:marTop w:val="454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2018-04-25T11:35:00Z</dcterms:created>
  <dcterms:modified xsi:type="dcterms:W3CDTF">2018-04-25T11:49:00Z</dcterms:modified>
</cp:coreProperties>
</file>